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615817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bCs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Pr="00C20A62" w:rsidRDefault="00C20A6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eastAsia="Times New Roman" w:hAnsi="Book Antiqua"/>
          <w:b/>
          <w:bCs/>
          <w:caps/>
          <w:sz w:val="96"/>
          <w:szCs w:val="24"/>
        </w:rPr>
      </w:pPr>
      <w:r w:rsidRPr="00C20A62">
        <w:rPr>
          <w:rFonts w:ascii="Book Antiqua" w:hAnsi="Book Antiqua"/>
          <w:b/>
          <w:bCs/>
          <w:sz w:val="36"/>
          <w:szCs w:val="16"/>
        </w:rPr>
        <w:t xml:space="preserve">DOSTAWA I ZAKUP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C20A62">
        <w:rPr>
          <w:rFonts w:ascii="Book Antiqua" w:hAnsi="Book Antiqua"/>
          <w:b/>
          <w:bCs/>
          <w:sz w:val="36"/>
          <w:szCs w:val="16"/>
        </w:rPr>
        <w:t>UŻYWANEJ KOPARKO-ŁADOWARKI</w:t>
      </w:r>
    </w:p>
    <w:p w:rsidR="00C20A62" w:rsidRDefault="00C20A6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8B66D8">
        <w:rPr>
          <w:rFonts w:ascii="Book Antiqua" w:hAnsi="Book Antiqua"/>
          <w:sz w:val="24"/>
          <w:szCs w:val="24"/>
        </w:rPr>
        <w:t>9</w:t>
      </w:r>
      <w:r w:rsidR="00F665C8">
        <w:rPr>
          <w:rFonts w:ascii="Book Antiqua" w:hAnsi="Book Antiqua"/>
          <w:sz w:val="24"/>
          <w:szCs w:val="24"/>
        </w:rPr>
        <w:t xml:space="preserve"> lipca</w:t>
      </w:r>
      <w:r w:rsidR="00BC7709">
        <w:rPr>
          <w:rFonts w:ascii="Book Antiqua" w:hAnsi="Book Antiqua"/>
          <w:sz w:val="24"/>
          <w:szCs w:val="24"/>
        </w:rPr>
        <w:t xml:space="preserve"> 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6742C2">
      <w:pPr>
        <w:pStyle w:val="Akapitzlist"/>
        <w:numPr>
          <w:ilvl w:val="0"/>
          <w:numId w:val="25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 xml:space="preserve">ek, środa, czwartek 7.00-15.00,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7.00-17.00,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7.00-13.00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6742C2">
      <w:pPr>
        <w:pStyle w:val="Akapitzlist"/>
        <w:numPr>
          <w:ilvl w:val="0"/>
          <w:numId w:val="25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t.j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 xml:space="preserve">. Dz. U. 2019 r. poz. 1843 z 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>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>" lub „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6742C2">
      <w:pPr>
        <w:pStyle w:val="Akapitzlist"/>
        <w:numPr>
          <w:ilvl w:val="0"/>
          <w:numId w:val="25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6742C2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F80C14">
        <w:rPr>
          <w:rFonts w:ascii="Book Antiqua" w:hAnsi="Book Antiqua" w:cs="Times New Roman"/>
          <w:spacing w:val="-1"/>
          <w:sz w:val="22"/>
          <w:szCs w:val="22"/>
        </w:rPr>
        <w:t>Przedmiotem zam</w:t>
      </w:r>
      <w:r w:rsidRPr="00F80C14">
        <w:rPr>
          <w:rFonts w:ascii="Book Antiqua" w:eastAsia="Times New Roman" w:hAnsi="Book Antiqua" w:cs="Times New Roman"/>
          <w:spacing w:val="-1"/>
          <w:sz w:val="22"/>
          <w:szCs w:val="22"/>
        </w:rPr>
        <w:t>ówienia jest dostawa</w:t>
      </w:r>
      <w:r w:rsidR="00784057" w:rsidRPr="00F80C1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 potrzeby Gminy Zarzecze</w:t>
      </w:r>
      <w:r w:rsidRPr="00F80C1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="00784057" w:rsidRPr="00F80C14">
        <w:rPr>
          <w:rFonts w:ascii="Book Antiqua" w:eastAsia="Times New Roman" w:hAnsi="Book Antiqua" w:cs="Times New Roman"/>
          <w:spacing w:val="-1"/>
          <w:sz w:val="22"/>
          <w:szCs w:val="22"/>
        </w:rPr>
        <w:t>u</w:t>
      </w:r>
      <w:r w:rsidRPr="00F80C1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żywanej </w:t>
      </w:r>
      <w:r w:rsidRPr="00F80C14">
        <w:rPr>
          <w:rFonts w:ascii="Book Antiqua" w:eastAsia="Times New Roman" w:hAnsi="Book Antiqua" w:cs="Times New Roman"/>
          <w:sz w:val="22"/>
          <w:szCs w:val="22"/>
        </w:rPr>
        <w:t xml:space="preserve">koparko - ładowarki nie starszej niż </w:t>
      </w:r>
      <w:r w:rsidR="00C20A62" w:rsidRPr="00F80C14">
        <w:rPr>
          <w:rFonts w:ascii="Book Antiqua" w:eastAsia="Times New Roman" w:hAnsi="Book Antiqua" w:cs="Times New Roman"/>
          <w:sz w:val="22"/>
          <w:szCs w:val="22"/>
        </w:rPr>
        <w:t>201</w:t>
      </w:r>
      <w:r w:rsidR="00A93DBD">
        <w:rPr>
          <w:rFonts w:ascii="Book Antiqua" w:eastAsia="Times New Roman" w:hAnsi="Book Antiqua" w:cs="Times New Roman"/>
          <w:sz w:val="22"/>
          <w:szCs w:val="22"/>
        </w:rPr>
        <w:t>2</w:t>
      </w:r>
      <w:r w:rsidR="00784057" w:rsidRP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80C14">
        <w:rPr>
          <w:rFonts w:ascii="Book Antiqua" w:eastAsia="Times New Roman" w:hAnsi="Book Antiqua" w:cs="Times New Roman"/>
          <w:sz w:val="22"/>
          <w:szCs w:val="22"/>
        </w:rPr>
        <w:t>r. i o przebi</w:t>
      </w:r>
      <w:r w:rsidR="00784057" w:rsidRPr="00F80C14">
        <w:rPr>
          <w:rFonts w:ascii="Book Antiqua" w:eastAsia="Times New Roman" w:hAnsi="Book Antiqua" w:cs="Times New Roman"/>
          <w:sz w:val="22"/>
          <w:szCs w:val="22"/>
        </w:rPr>
        <w:t xml:space="preserve">egu nie więcej niż </w:t>
      </w:r>
      <w:r w:rsidR="00C20A62" w:rsidRPr="00F80C14">
        <w:rPr>
          <w:rFonts w:ascii="Book Antiqua" w:eastAsia="Times New Roman" w:hAnsi="Book Antiqua" w:cs="Times New Roman"/>
          <w:sz w:val="22"/>
          <w:szCs w:val="22"/>
        </w:rPr>
        <w:t>2500</w:t>
      </w:r>
      <w:r w:rsidR="00784057" w:rsidRPr="00F80C14">
        <w:rPr>
          <w:rFonts w:ascii="Book Antiqua" w:eastAsia="Times New Roman" w:hAnsi="Book Antiqua" w:cs="Times New Roman"/>
          <w:sz w:val="22"/>
          <w:szCs w:val="22"/>
        </w:rPr>
        <w:t xml:space="preserve"> motogodzin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BC7709" w:rsidRPr="00BC7709" w:rsidRDefault="00BC7709" w:rsidP="00BC7709">
      <w:pPr>
        <w:pStyle w:val="Akapitzlist"/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BC7709">
        <w:rPr>
          <w:rFonts w:ascii="Book Antiqua" w:hAnsi="Book Antiqua" w:cs="Times New Roman"/>
          <w:i/>
          <w:iCs/>
          <w:sz w:val="22"/>
          <w:szCs w:val="22"/>
          <w:u w:val="single"/>
        </w:rPr>
        <w:t>Koparka powinna posiada</w:t>
      </w:r>
      <w:r w:rsidRPr="00BC7709">
        <w:rPr>
          <w:rFonts w:ascii="Book Antiqua" w:eastAsia="Times New Roman" w:hAnsi="Book Antiqua" w:cs="Times New Roman"/>
          <w:i/>
          <w:iCs/>
          <w:sz w:val="22"/>
          <w:szCs w:val="22"/>
          <w:u w:val="single"/>
        </w:rPr>
        <w:t>ć następujące parametry:</w:t>
      </w:r>
    </w:p>
    <w:p w:rsidR="00BC7709" w:rsidRPr="00F80C14" w:rsidRDefault="00BC7709" w:rsidP="006742C2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F80C14">
        <w:rPr>
          <w:rFonts w:ascii="Book Antiqua" w:hAnsi="Book Antiqua"/>
          <w:b/>
          <w:caps/>
          <w:sz w:val="24"/>
          <w:lang w:eastAsia="en-US"/>
        </w:rPr>
        <w:t>Charakterystyka techniczna koparko-ładowarki</w:t>
      </w:r>
    </w:p>
    <w:p w:rsidR="00BC7709" w:rsidRPr="00BC7709" w:rsidRDefault="00BC7709" w:rsidP="0092543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BC7709">
        <w:rPr>
          <w:rFonts w:ascii="Book Antiqua" w:hAnsi="Book Antiqua"/>
          <w:lang w:eastAsia="en-US"/>
        </w:rPr>
        <w:t>używana koparko-ładowarka kołowa –</w:t>
      </w:r>
      <w:r w:rsidR="00EF73EF">
        <w:rPr>
          <w:rFonts w:ascii="Book Antiqua" w:hAnsi="Book Antiqua"/>
          <w:lang w:eastAsia="en-US"/>
        </w:rPr>
        <w:t xml:space="preserve"> </w:t>
      </w:r>
      <w:r w:rsidRPr="00BC7709">
        <w:rPr>
          <w:rFonts w:ascii="Book Antiqua" w:hAnsi="Book Antiqua"/>
          <w:lang w:eastAsia="en-US"/>
        </w:rPr>
        <w:t>rok produkcji</w:t>
      </w:r>
      <w:r w:rsidR="00EF73EF">
        <w:rPr>
          <w:rFonts w:ascii="Book Antiqua" w:hAnsi="Book Antiqua"/>
          <w:lang w:eastAsia="en-US"/>
        </w:rPr>
        <w:t xml:space="preserve"> nie wcześniej niż</w:t>
      </w:r>
      <w:r w:rsidRPr="00BC7709">
        <w:rPr>
          <w:rFonts w:ascii="Book Antiqua" w:hAnsi="Book Antiqua"/>
          <w:lang w:eastAsia="en-US"/>
        </w:rPr>
        <w:t xml:space="preserve"> 201</w:t>
      </w:r>
      <w:r w:rsidR="00925431">
        <w:rPr>
          <w:rFonts w:ascii="Book Antiqua" w:hAnsi="Book Antiqua"/>
          <w:lang w:eastAsia="en-US"/>
        </w:rPr>
        <w:t>2</w:t>
      </w:r>
      <w:r w:rsidRPr="00BC7709">
        <w:rPr>
          <w:rFonts w:ascii="Book Antiqua" w:hAnsi="Book Antiqua"/>
          <w:lang w:eastAsia="en-US"/>
        </w:rPr>
        <w:t>,</w:t>
      </w:r>
      <w:r w:rsidRPr="00BC7709">
        <w:rPr>
          <w:rFonts w:ascii="Book Antiqua" w:hAnsi="Book Antiqua"/>
        </w:rPr>
        <w:t xml:space="preserve"> i o przebiegu nie wi</w:t>
      </w:r>
      <w:r w:rsidRPr="00BC7709">
        <w:rPr>
          <w:rFonts w:ascii="Book Antiqua" w:hAnsi="Book Antiqua" w:cs="Calibri"/>
        </w:rPr>
        <w:t>ę</w:t>
      </w:r>
      <w:r w:rsidRPr="00BC7709">
        <w:rPr>
          <w:rFonts w:ascii="Book Antiqua" w:hAnsi="Book Antiqua"/>
        </w:rPr>
        <w:t>cej ni</w:t>
      </w:r>
      <w:r w:rsidRPr="00BC7709">
        <w:rPr>
          <w:rFonts w:ascii="Book Antiqua" w:hAnsi="Book Antiqua" w:cs="Calibri"/>
        </w:rPr>
        <w:t>ż</w:t>
      </w:r>
      <w:r w:rsidRPr="00BC7709">
        <w:rPr>
          <w:rFonts w:ascii="Book Antiqua" w:hAnsi="Book Antiqua"/>
        </w:rPr>
        <w:t xml:space="preserve"> </w:t>
      </w:r>
      <w:r w:rsidR="00E058A1">
        <w:rPr>
          <w:rFonts w:ascii="Book Antiqua" w:hAnsi="Book Antiqua"/>
        </w:rPr>
        <w:t>25</w:t>
      </w:r>
      <w:r w:rsidRPr="00BC7709">
        <w:rPr>
          <w:rFonts w:ascii="Book Antiqua" w:hAnsi="Book Antiqua"/>
        </w:rPr>
        <w:t>00 motogodzin</w:t>
      </w:r>
      <w:r w:rsidR="00EB6578">
        <w:rPr>
          <w:rFonts w:ascii="Book Antiqua" w:hAnsi="Book Antiqua"/>
        </w:rPr>
        <w:t>,</w:t>
      </w:r>
      <w:r w:rsidRPr="00BC7709">
        <w:rPr>
          <w:rFonts w:ascii="Book Antiqua" w:hAnsi="Book Antiqua"/>
          <w:lang w:eastAsia="en-US"/>
        </w:rPr>
        <w:t xml:space="preserve"> spełniająca wymagania pojazdu dopuszczonego do poruszania się po drogach publicznych zgodnie z obowiązującymi przepisami ustawy Prawo o ruchu drogowym;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silnik wysokoprężny min. czterocylindrowy o m</w:t>
      </w:r>
      <w:r>
        <w:rPr>
          <w:rFonts w:ascii="Book Antiqua" w:hAnsi="Book Antiqua"/>
          <w:lang w:eastAsia="en-US"/>
        </w:rPr>
        <w:t xml:space="preserve">ocy znamionowej od </w:t>
      </w:r>
      <w:r w:rsidR="00CE43D3">
        <w:rPr>
          <w:rFonts w:ascii="Book Antiqua" w:hAnsi="Book Antiqua"/>
          <w:lang w:eastAsia="en-US"/>
        </w:rPr>
        <w:t xml:space="preserve">90 </w:t>
      </w:r>
      <w:r>
        <w:rPr>
          <w:rFonts w:ascii="Book Antiqua" w:hAnsi="Book Antiqua"/>
          <w:lang w:eastAsia="en-US"/>
        </w:rPr>
        <w:t>do 100 KM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lang w:eastAsia="en-US"/>
        </w:rPr>
        <w:t>waga 8000 – 9000 kg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napęd koparko-ładowarki na dwie osie, z</w:t>
      </w:r>
      <w:r>
        <w:rPr>
          <w:rFonts w:ascii="Book Antiqua" w:hAnsi="Book Antiqua"/>
          <w:lang w:eastAsia="en-US"/>
        </w:rPr>
        <w:t xml:space="preserve"> możliwością napędu na jedną oś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BC7709">
        <w:rPr>
          <w:rFonts w:ascii="Book Antiqua" w:hAnsi="Book Antiqua"/>
          <w:lang w:eastAsia="en-US"/>
        </w:rPr>
        <w:t xml:space="preserve">koła przednie min. </w:t>
      </w:r>
      <w:r w:rsidR="00640A49">
        <w:rPr>
          <w:rFonts w:ascii="Book Antiqua" w:hAnsi="Book Antiqua"/>
          <w:lang w:eastAsia="en-US"/>
        </w:rPr>
        <w:t>20</w:t>
      </w:r>
      <w:r w:rsidRPr="00BC7709">
        <w:rPr>
          <w:rFonts w:ascii="Book Antiqua" w:hAnsi="Book Antiqua"/>
          <w:lang w:eastAsia="en-US"/>
        </w:rPr>
        <w:t xml:space="preserve"> cali, koła tylne min 26 cali</w:t>
      </w:r>
    </w:p>
    <w:p w:rsidR="00BC7709" w:rsidRPr="00BC7709" w:rsidRDefault="00BC7709" w:rsidP="0092543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 xml:space="preserve">opony bez widocznych uszkodzeń mechanicznych nadające się do poruszenia po drogach publicznych, co najmniej </w:t>
      </w:r>
      <w:r w:rsidR="00CE43D3">
        <w:rPr>
          <w:rFonts w:ascii="Book Antiqua" w:hAnsi="Book Antiqua"/>
          <w:lang w:eastAsia="en-US"/>
        </w:rPr>
        <w:t>50</w:t>
      </w:r>
      <w:r w:rsidRPr="00E30083">
        <w:rPr>
          <w:rFonts w:ascii="Book Antiqua" w:hAnsi="Book Antiqua"/>
          <w:lang w:eastAsia="en-US"/>
        </w:rPr>
        <w:t>% bieżnika</w:t>
      </w:r>
    </w:p>
    <w:p w:rsidR="00BC7709" w:rsidRPr="00BC7709" w:rsidRDefault="00BC7709" w:rsidP="0092543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skrzynia biegów automatyczna lub półautomatyczna, min</w:t>
      </w:r>
      <w:r>
        <w:rPr>
          <w:rFonts w:ascii="Book Antiqua" w:hAnsi="Book Antiqua"/>
          <w:lang w:eastAsia="en-US"/>
        </w:rPr>
        <w:t>imum</w:t>
      </w:r>
      <w:r w:rsidRPr="00E30083">
        <w:rPr>
          <w:rFonts w:ascii="Book Antiqua" w:hAnsi="Book Antiqua"/>
          <w:lang w:eastAsia="en-US"/>
        </w:rPr>
        <w:t xml:space="preserve"> czt</w:t>
      </w:r>
      <w:r>
        <w:rPr>
          <w:rFonts w:ascii="Book Antiqua" w:hAnsi="Book Antiqua"/>
          <w:lang w:eastAsia="en-US"/>
        </w:rPr>
        <w:t>ery biegi w przód, cztery w tył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 xml:space="preserve">dwa niezależne układy hamowania, </w:t>
      </w:r>
      <w:r>
        <w:rPr>
          <w:rFonts w:ascii="Book Antiqua" w:hAnsi="Book Antiqua"/>
          <w:lang w:eastAsia="en-US"/>
        </w:rPr>
        <w:t>hamulec zasadniczy hydrauliczny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stabilizatory tylne nie</w:t>
      </w:r>
      <w:r>
        <w:rPr>
          <w:rFonts w:ascii="Book Antiqua" w:hAnsi="Book Antiqua"/>
          <w:lang w:eastAsia="en-US"/>
        </w:rPr>
        <w:t>zależne, wysuwane hydraulicznie</w:t>
      </w:r>
    </w:p>
    <w:p w:rsidR="00BC7709" w:rsidRPr="00BC7709" w:rsidRDefault="00BC7709" w:rsidP="00925431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kabina operatora spełniająca wymagania konstrukcji ochronnej ROPS i FOP</w:t>
      </w:r>
      <w:r>
        <w:rPr>
          <w:rFonts w:ascii="Book Antiqua" w:hAnsi="Book Antiqua"/>
          <w:lang w:eastAsia="en-US"/>
        </w:rPr>
        <w:t>S z obrotowym fotelem operatora</w:t>
      </w:r>
    </w:p>
    <w:p w:rsidR="00BC7709" w:rsidRPr="008B66D8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8B66D8">
        <w:rPr>
          <w:rFonts w:ascii="Book Antiqua" w:hAnsi="Book Antiqua"/>
          <w:lang w:eastAsia="en-US"/>
        </w:rPr>
        <w:t>silnik, skrzynia biegów i mosty wyprodukowane przez jednego producenta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ogrzewanie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pompa tłoczkowa do napędu hydraulicznego</w:t>
      </w:r>
    </w:p>
    <w:p w:rsidR="00BC7709" w:rsidRPr="00BC7709" w:rsidRDefault="00BC7709" w:rsidP="006742C2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30083">
        <w:rPr>
          <w:rFonts w:ascii="Book Antiqua" w:hAnsi="Book Antiqua"/>
          <w:lang w:eastAsia="en-US"/>
        </w:rPr>
        <w:t>certyfikat CE</w:t>
      </w:r>
    </w:p>
    <w:p w:rsidR="00BC7709" w:rsidRPr="00F80C14" w:rsidRDefault="00BC7709" w:rsidP="006742C2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F80C14">
        <w:rPr>
          <w:rFonts w:ascii="Book Antiqua" w:hAnsi="Book Antiqua"/>
          <w:b/>
          <w:caps/>
          <w:sz w:val="24"/>
          <w:lang w:eastAsia="en-US"/>
        </w:rPr>
        <w:lastRenderedPageBreak/>
        <w:t>Osprzęt ładowarkowy koparko-ładowarki</w:t>
      </w:r>
    </w:p>
    <w:p w:rsidR="00BC7709" w:rsidRPr="00BC7709" w:rsidRDefault="00BC7709" w:rsidP="006742C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BC7709">
        <w:rPr>
          <w:rFonts w:ascii="Book Antiqua" w:hAnsi="Book Antiqua"/>
          <w:lang w:eastAsia="en-US"/>
        </w:rPr>
        <w:t>koparko-ładowarka musi posiadać system z równoległymi siłownikami przechylania łyżki, która zapewnia samopoziomowanie łyżki ładowarkowej</w:t>
      </w:r>
    </w:p>
    <w:p w:rsidR="00BC7709" w:rsidRPr="00BC7709" w:rsidRDefault="00BC7709" w:rsidP="006742C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BC7709">
        <w:rPr>
          <w:rFonts w:ascii="Book Antiqua" w:hAnsi="Book Antiqua"/>
          <w:lang w:eastAsia="en-US"/>
        </w:rPr>
        <w:t>łyżka ładowarkowa dzielona (otwierana), wielofunkcyjna</w:t>
      </w:r>
    </w:p>
    <w:p w:rsidR="00BC7709" w:rsidRPr="00BC7709" w:rsidRDefault="00BC7709" w:rsidP="006742C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="Book Antiqua" w:hAnsi="Book Antiqua"/>
          <w:lang w:eastAsia="en-US"/>
        </w:rPr>
      </w:pPr>
      <w:r w:rsidRPr="00BC7709">
        <w:rPr>
          <w:rFonts w:ascii="Book Antiqua" w:hAnsi="Book Antiqua"/>
          <w:lang w:eastAsia="en-US"/>
        </w:rPr>
        <w:t xml:space="preserve">widły do palet </w:t>
      </w:r>
    </w:p>
    <w:p w:rsidR="00BC7709" w:rsidRPr="00BC7709" w:rsidRDefault="00BC7709" w:rsidP="006742C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BC7709">
        <w:rPr>
          <w:rFonts w:ascii="Book Antiqua" w:hAnsi="Book Antiqua"/>
          <w:lang w:eastAsia="en-US"/>
        </w:rPr>
        <w:t>pojemność łyżki ładowarki min. 1,0 m</w:t>
      </w:r>
      <w:r w:rsidRPr="00BC7709">
        <w:rPr>
          <w:rFonts w:ascii="Book Antiqua" w:hAnsi="Book Antiqua"/>
          <w:vertAlign w:val="superscript"/>
          <w:lang w:eastAsia="en-US"/>
        </w:rPr>
        <w:t>3</w:t>
      </w:r>
      <w:r w:rsidRPr="00BC7709">
        <w:rPr>
          <w:rFonts w:ascii="Book Antiqua" w:hAnsi="Book Antiqua"/>
          <w:lang w:eastAsia="en-US"/>
        </w:rPr>
        <w:t>, wyposażona w lemiesz ochronny</w:t>
      </w:r>
    </w:p>
    <w:p w:rsidR="00BC7709" w:rsidRPr="00BC7709" w:rsidRDefault="00BC7709" w:rsidP="006742C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BC7709">
        <w:rPr>
          <w:rFonts w:ascii="Book Antiqua" w:hAnsi="Book Antiqua"/>
          <w:lang w:eastAsia="en-US"/>
        </w:rPr>
        <w:t>wysokość załadunku min. 3,0</w:t>
      </w:r>
      <w:r w:rsidR="00CE43D3">
        <w:rPr>
          <w:rFonts w:ascii="Book Antiqua" w:hAnsi="Book Antiqua"/>
          <w:lang w:eastAsia="en-US"/>
        </w:rPr>
        <w:t xml:space="preserve"> </w:t>
      </w:r>
      <w:r w:rsidRPr="00BC7709">
        <w:rPr>
          <w:rFonts w:ascii="Book Antiqua" w:hAnsi="Book Antiqua"/>
          <w:lang w:eastAsia="en-US"/>
        </w:rPr>
        <w:t>m</w:t>
      </w:r>
    </w:p>
    <w:p w:rsidR="00BC7709" w:rsidRPr="00CE43D3" w:rsidRDefault="00BC7709" w:rsidP="006742C2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CE43D3">
        <w:rPr>
          <w:rFonts w:ascii="Book Antiqua" w:hAnsi="Book Antiqua"/>
          <w:lang w:eastAsia="en-US"/>
        </w:rPr>
        <w:t>sterowanie układem ładowarkowym za pomocą dźwigni ręcznej</w:t>
      </w:r>
    </w:p>
    <w:p w:rsidR="00B114A2" w:rsidRPr="00CE43D3" w:rsidRDefault="00B114A2" w:rsidP="00B114A2">
      <w:p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</w:p>
    <w:p w:rsidR="00BC7709" w:rsidRDefault="00BC7709" w:rsidP="006742C2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BC7709">
        <w:rPr>
          <w:rFonts w:ascii="Book Antiqua" w:hAnsi="Book Antiqua"/>
          <w:b/>
          <w:caps/>
          <w:sz w:val="24"/>
          <w:lang w:eastAsia="en-US"/>
        </w:rPr>
        <w:t>Osprzęt koparkowy podsiębierny koparko-ładowarki</w:t>
      </w:r>
    </w:p>
    <w:p w:rsidR="00BC7709" w:rsidRPr="00B114A2" w:rsidRDefault="00BC7709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B114A2">
        <w:rPr>
          <w:rFonts w:ascii="Book Antiqua" w:hAnsi="Book Antiqua"/>
          <w:lang w:eastAsia="en-US"/>
        </w:rPr>
        <w:t>musi posiadać możliwość przesuwu bocznego wysięgnika koparkowego</w:t>
      </w:r>
    </w:p>
    <w:p w:rsidR="00BC7709" w:rsidRPr="00B114A2" w:rsidRDefault="00CE43D3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trzy</w:t>
      </w:r>
      <w:r w:rsidR="00BC7709" w:rsidRPr="00B114A2">
        <w:rPr>
          <w:rFonts w:ascii="Book Antiqua" w:hAnsi="Book Antiqua"/>
          <w:lang w:eastAsia="en-US"/>
        </w:rPr>
        <w:t xml:space="preserve"> łyżki koparkowe o szerokości </w:t>
      </w:r>
      <w:r w:rsidR="008B66D8">
        <w:rPr>
          <w:rFonts w:ascii="Book Antiqua" w:hAnsi="Book Antiqua"/>
          <w:lang w:eastAsia="en-US"/>
        </w:rPr>
        <w:t>35</w:t>
      </w:r>
      <w:r>
        <w:rPr>
          <w:rFonts w:ascii="Book Antiqua" w:hAnsi="Book Antiqua"/>
          <w:lang w:eastAsia="en-US"/>
        </w:rPr>
        <w:t xml:space="preserve"> cm, </w:t>
      </w:r>
      <w:r w:rsidR="008B66D8">
        <w:rPr>
          <w:rFonts w:ascii="Book Antiqua" w:hAnsi="Book Antiqua"/>
          <w:lang w:eastAsia="en-US"/>
        </w:rPr>
        <w:t>60</w:t>
      </w:r>
      <w:r w:rsidR="00BC7709" w:rsidRPr="00B114A2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c</w:t>
      </w:r>
      <w:r w:rsidR="00BC7709" w:rsidRPr="00B114A2">
        <w:rPr>
          <w:rFonts w:ascii="Book Antiqua" w:hAnsi="Book Antiqua"/>
          <w:lang w:eastAsia="en-US"/>
        </w:rPr>
        <w:t xml:space="preserve">m </w:t>
      </w:r>
      <w:r w:rsidR="008B66D8">
        <w:rPr>
          <w:rFonts w:ascii="Book Antiqua" w:hAnsi="Book Antiqua"/>
          <w:lang w:eastAsia="en-US"/>
        </w:rPr>
        <w:t>i 90</w:t>
      </w:r>
      <w:r>
        <w:rPr>
          <w:rFonts w:ascii="Book Antiqua" w:hAnsi="Book Antiqua"/>
          <w:lang w:eastAsia="en-US"/>
        </w:rPr>
        <w:t xml:space="preserve"> cm</w:t>
      </w:r>
    </w:p>
    <w:p w:rsidR="00BC7709" w:rsidRPr="00B114A2" w:rsidRDefault="00BC7709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lang w:eastAsia="en-US"/>
        </w:rPr>
      </w:pPr>
      <w:r w:rsidRPr="00B114A2">
        <w:rPr>
          <w:rFonts w:ascii="Book Antiqua" w:hAnsi="Book Antiqua"/>
          <w:lang w:eastAsia="en-US"/>
        </w:rPr>
        <w:t>ł</w:t>
      </w:r>
      <w:r w:rsidR="00CE43D3">
        <w:rPr>
          <w:rFonts w:ascii="Book Antiqua" w:hAnsi="Book Antiqua"/>
          <w:lang w:eastAsia="en-US"/>
        </w:rPr>
        <w:t>yżka skarpowa o szerokości od 15</w:t>
      </w:r>
      <w:r w:rsidR="008B66D8">
        <w:rPr>
          <w:rFonts w:ascii="Book Antiqua" w:hAnsi="Book Antiqua"/>
          <w:lang w:eastAsia="en-US"/>
        </w:rPr>
        <w:t>0</w:t>
      </w:r>
      <w:r w:rsidRPr="00B114A2">
        <w:rPr>
          <w:rFonts w:ascii="Book Antiqua" w:hAnsi="Book Antiqua"/>
          <w:lang w:eastAsia="en-US"/>
        </w:rPr>
        <w:t xml:space="preserve"> </w:t>
      </w:r>
      <w:r w:rsidR="00CE43D3">
        <w:rPr>
          <w:rFonts w:ascii="Book Antiqua" w:hAnsi="Book Antiqua"/>
          <w:lang w:eastAsia="en-US"/>
        </w:rPr>
        <w:t>c</w:t>
      </w:r>
      <w:r w:rsidRPr="00B114A2">
        <w:rPr>
          <w:rFonts w:ascii="Book Antiqua" w:hAnsi="Book Antiqua"/>
          <w:lang w:eastAsia="en-US"/>
        </w:rPr>
        <w:t>m</w:t>
      </w:r>
    </w:p>
    <w:p w:rsidR="00BC7709" w:rsidRPr="00B114A2" w:rsidRDefault="00BC7709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lang w:eastAsia="en-US"/>
        </w:rPr>
      </w:pPr>
      <w:r w:rsidRPr="00B114A2">
        <w:rPr>
          <w:rFonts w:ascii="Book Antiqua" w:hAnsi="Book Antiqua"/>
          <w:lang w:eastAsia="en-US"/>
        </w:rPr>
        <w:t>ramię koparkowe o zmiennej długości, rozsuwane hydraulicznie (teleskopowe)</w:t>
      </w:r>
    </w:p>
    <w:p w:rsidR="00BC7709" w:rsidRPr="00B114A2" w:rsidRDefault="00BC7709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lang w:eastAsia="en-US"/>
        </w:rPr>
      </w:pPr>
      <w:r w:rsidRPr="00B114A2">
        <w:rPr>
          <w:rFonts w:ascii="Book Antiqua" w:hAnsi="Book Antiqua"/>
          <w:lang w:eastAsia="en-US"/>
        </w:rPr>
        <w:t xml:space="preserve">głębokość kopania min. </w:t>
      </w:r>
      <w:r w:rsidR="00FC3F4A">
        <w:rPr>
          <w:rFonts w:ascii="Book Antiqua" w:hAnsi="Book Antiqua"/>
          <w:lang w:eastAsia="en-US"/>
        </w:rPr>
        <w:t>5</w:t>
      </w:r>
      <w:r w:rsidR="00E45C4A">
        <w:rPr>
          <w:rFonts w:ascii="Book Antiqua" w:hAnsi="Book Antiqua"/>
          <w:lang w:eastAsia="en-US"/>
        </w:rPr>
        <w:t xml:space="preserve"> </w:t>
      </w:r>
      <w:r w:rsidRPr="00B114A2">
        <w:rPr>
          <w:rFonts w:ascii="Book Antiqua" w:hAnsi="Book Antiqua"/>
          <w:lang w:eastAsia="en-US"/>
        </w:rPr>
        <w:t>m</w:t>
      </w:r>
    </w:p>
    <w:p w:rsidR="00BC7709" w:rsidRPr="00B114A2" w:rsidRDefault="00BC7709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lang w:eastAsia="en-US"/>
        </w:rPr>
      </w:pPr>
      <w:r w:rsidRPr="00B114A2">
        <w:rPr>
          <w:rFonts w:ascii="Book Antiqua" w:hAnsi="Book Antiqua"/>
          <w:lang w:eastAsia="en-US"/>
        </w:rPr>
        <w:t>szybkozłącze koparkowe mechaniczne</w:t>
      </w:r>
    </w:p>
    <w:p w:rsidR="00BC7709" w:rsidRPr="00CE43D3" w:rsidRDefault="00BC7709" w:rsidP="006742C2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="Book Antiqua" w:hAnsi="Book Antiqua"/>
          <w:b/>
          <w:caps/>
          <w:sz w:val="24"/>
          <w:lang w:eastAsia="en-US"/>
        </w:rPr>
      </w:pPr>
      <w:r w:rsidRPr="00CE43D3">
        <w:rPr>
          <w:rFonts w:ascii="Book Antiqua" w:hAnsi="Book Antiqua"/>
          <w:lang w:eastAsia="en-US"/>
        </w:rPr>
        <w:t>sterowanie układem koparkowym za pomocą dwóch dźwigni ręcznych</w:t>
      </w:r>
    </w:p>
    <w:p w:rsidR="00BC7709" w:rsidRDefault="00BC7709" w:rsidP="00BC7709">
      <w:pPr>
        <w:pStyle w:val="Akapitzlist"/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</w:p>
    <w:p w:rsidR="00BC7709" w:rsidRDefault="00BC7709" w:rsidP="006742C2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z w:val="24"/>
          <w:lang w:eastAsia="en-US"/>
        </w:rPr>
        <w:t>W</w:t>
      </w:r>
      <w:r w:rsidRPr="00E30083">
        <w:rPr>
          <w:rFonts w:ascii="Book Antiqua" w:hAnsi="Book Antiqua"/>
          <w:b/>
          <w:caps/>
          <w:sz w:val="24"/>
          <w:lang w:eastAsia="en-US"/>
        </w:rPr>
        <w:t>ymagania dodatkowe związane z przedmiotem zamówienia</w:t>
      </w:r>
    </w:p>
    <w:p w:rsidR="00BC7709" w:rsidRPr="00BC7709" w:rsidRDefault="00BC7709" w:rsidP="006742C2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lang w:eastAsia="en-US"/>
        </w:rPr>
      </w:pPr>
      <w:r w:rsidRPr="00BC7709">
        <w:rPr>
          <w:rFonts w:ascii="Book Antiqua" w:hAnsi="Book Antiqua"/>
          <w:lang w:eastAsia="en-US"/>
        </w:rPr>
        <w:t xml:space="preserve">gwarancja na oferowaną koparko-ładowarkę musi wynosić co najmniej </w:t>
      </w:r>
      <w:r w:rsidR="00CE43D3">
        <w:rPr>
          <w:rFonts w:ascii="Book Antiqua" w:hAnsi="Book Antiqua"/>
          <w:lang w:eastAsia="en-US"/>
        </w:rPr>
        <w:t>3 miesiące,</w:t>
      </w:r>
    </w:p>
    <w:p w:rsidR="00966C5E" w:rsidRDefault="00966C5E" w:rsidP="006742C2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Wykonawca</w:t>
      </w:r>
      <w:r w:rsidR="00BC7709" w:rsidRPr="00BC7709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dostarczy</w:t>
      </w:r>
      <w:r w:rsidR="00BC7709" w:rsidRPr="00BC7709">
        <w:rPr>
          <w:rFonts w:ascii="Book Antiqua" w:hAnsi="Book Antiqua"/>
          <w:lang w:eastAsia="en-US"/>
        </w:rPr>
        <w:t xml:space="preserve"> aktualny certyfikat „CE” na oferowaną koparko-ładowarkę</w:t>
      </w:r>
      <w:r>
        <w:rPr>
          <w:rFonts w:ascii="Book Antiqua" w:hAnsi="Book Antiqua"/>
          <w:lang w:eastAsia="en-US"/>
        </w:rPr>
        <w:t xml:space="preserve"> lub dokument równoważny</w:t>
      </w:r>
      <w:r w:rsidR="00FC3F4A">
        <w:rPr>
          <w:rFonts w:ascii="Book Antiqua" w:hAnsi="Book Antiqua"/>
          <w:lang w:eastAsia="en-US"/>
        </w:rPr>
        <w:t>,</w:t>
      </w:r>
      <w:r w:rsidR="00BC7709" w:rsidRPr="00BC7709">
        <w:rPr>
          <w:rFonts w:ascii="Book Antiqua" w:hAnsi="Book Antiqua"/>
          <w:lang w:eastAsia="en-US"/>
        </w:rPr>
        <w:t xml:space="preserve"> </w:t>
      </w:r>
    </w:p>
    <w:p w:rsidR="00BC7709" w:rsidRPr="00BC7709" w:rsidRDefault="00966C5E" w:rsidP="006742C2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rozpoczęcie czynności</w:t>
      </w:r>
      <w:r w:rsidR="00BC7709" w:rsidRPr="00BC7709">
        <w:rPr>
          <w:rFonts w:ascii="Book Antiqua" w:hAnsi="Book Antiqua"/>
          <w:lang w:eastAsia="en-US"/>
        </w:rPr>
        <w:t xml:space="preserve"> naprawy koparko-ładowarki musi </w:t>
      </w:r>
      <w:r>
        <w:rPr>
          <w:rFonts w:ascii="Book Antiqua" w:hAnsi="Book Antiqua"/>
          <w:lang w:eastAsia="en-US"/>
        </w:rPr>
        <w:t>nastąpić</w:t>
      </w:r>
      <w:r w:rsidR="00BC7709" w:rsidRPr="00BC7709">
        <w:rPr>
          <w:rFonts w:ascii="Book Antiqua" w:hAnsi="Book Antiqua"/>
          <w:lang w:eastAsia="en-US"/>
        </w:rPr>
        <w:t xml:space="preserve"> maksymalnie 48 godzin od zgłoszenia w miejscu postoju maszyny, a zakończenie naprawy maksymalnie </w:t>
      </w:r>
      <w:r>
        <w:rPr>
          <w:rFonts w:ascii="Book Antiqua" w:hAnsi="Book Antiqua"/>
          <w:lang w:eastAsia="en-US"/>
        </w:rPr>
        <w:t>14</w:t>
      </w:r>
      <w:r w:rsidR="00BC7709" w:rsidRPr="00BC7709">
        <w:rPr>
          <w:rFonts w:ascii="Book Antiqua" w:hAnsi="Book Antiqua"/>
          <w:lang w:eastAsia="en-US"/>
        </w:rPr>
        <w:t xml:space="preserve"> dni od daty </w:t>
      </w:r>
      <w:r>
        <w:rPr>
          <w:rFonts w:ascii="Book Antiqua" w:hAnsi="Book Antiqua"/>
          <w:lang w:eastAsia="en-US"/>
        </w:rPr>
        <w:t>zgłoszenia usterki</w:t>
      </w:r>
      <w:r w:rsidR="00BC7709" w:rsidRPr="00BC7709">
        <w:rPr>
          <w:rFonts w:ascii="Book Antiqua" w:hAnsi="Book Antiqua"/>
          <w:lang w:eastAsia="en-US"/>
        </w:rPr>
        <w:t>, poza sytuacjami wymiany silnika, skrzyni biegów, kabiny bądź koniecznoś</w:t>
      </w:r>
      <w:r>
        <w:rPr>
          <w:rFonts w:ascii="Book Antiqua" w:hAnsi="Book Antiqua"/>
          <w:lang w:eastAsia="en-US"/>
        </w:rPr>
        <w:t>ci</w:t>
      </w:r>
      <w:r w:rsidR="00BC7709" w:rsidRPr="00BC7709">
        <w:rPr>
          <w:rFonts w:ascii="Book Antiqua" w:hAnsi="Book Antiqua"/>
          <w:lang w:eastAsia="en-US"/>
        </w:rPr>
        <w:t xml:space="preserve"> rozpołowienia maszyny</w:t>
      </w:r>
      <w:r w:rsidR="00FC3F4A">
        <w:rPr>
          <w:rFonts w:ascii="Book Antiqua" w:hAnsi="Book Antiqua"/>
          <w:lang w:eastAsia="en-US"/>
        </w:rPr>
        <w:t>,</w:t>
      </w:r>
    </w:p>
    <w:p w:rsidR="003911FC" w:rsidRPr="00A93DBD" w:rsidRDefault="00BC7709" w:rsidP="006742C2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BC7709">
        <w:rPr>
          <w:rFonts w:ascii="Book Antiqua" w:hAnsi="Book Antiqua"/>
          <w:lang w:eastAsia="en-US"/>
        </w:rPr>
        <w:t xml:space="preserve">oferowana koparko-ładowarka musi być wyposażona w pakiet podstawowy składający się </w:t>
      </w:r>
      <w:r w:rsidR="00F80C14">
        <w:rPr>
          <w:rFonts w:ascii="Book Antiqua" w:hAnsi="Book Antiqua"/>
          <w:lang w:eastAsia="en-US"/>
        </w:rPr>
        <w:t xml:space="preserve">                </w:t>
      </w:r>
      <w:r w:rsidRPr="00BC7709">
        <w:rPr>
          <w:rFonts w:ascii="Book Antiqua" w:hAnsi="Book Antiqua"/>
          <w:lang w:eastAsia="en-US"/>
        </w:rPr>
        <w:t>z gaśnicy, trójkąta ostrzegawczego oraz instrukcji obsługi operatora w języku polskim i katalogu części zamiennych</w:t>
      </w:r>
      <w:r w:rsidR="00FC3F4A">
        <w:rPr>
          <w:rFonts w:ascii="Book Antiqua" w:hAnsi="Book Antiqua"/>
          <w:lang w:eastAsia="en-US"/>
        </w:rPr>
        <w:t>,</w:t>
      </w:r>
    </w:p>
    <w:p w:rsidR="00A93DBD" w:rsidRDefault="00966C5E" w:rsidP="006742C2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Wykonawca</w:t>
      </w:r>
      <w:r w:rsidR="00A93DBD">
        <w:rPr>
          <w:rFonts w:ascii="Book Antiqua" w:hAnsi="Book Antiqua" w:cs="Times New Roman"/>
          <w:sz w:val="22"/>
          <w:szCs w:val="22"/>
        </w:rPr>
        <w:t xml:space="preserve">, którego oferta zostanie wybrana jako najkorzystniejsza zobowiązany będzie do przeprowadzenia przeglądu technicznego </w:t>
      </w:r>
      <w:r>
        <w:rPr>
          <w:rFonts w:ascii="Book Antiqua" w:hAnsi="Book Antiqua" w:cs="Times New Roman"/>
          <w:sz w:val="22"/>
          <w:szCs w:val="22"/>
        </w:rPr>
        <w:t xml:space="preserve">w autoryzowanym serwisie producenta </w:t>
      </w:r>
      <w:r w:rsidR="00A93DBD">
        <w:rPr>
          <w:rFonts w:ascii="Book Antiqua" w:hAnsi="Book Antiqua" w:cs="Times New Roman"/>
          <w:sz w:val="22"/>
          <w:szCs w:val="22"/>
        </w:rPr>
        <w:t xml:space="preserve">oferowanej koparko-ładowarki na swój koszt przed podpisaniem umowy. Zamawiający ma prawo do osobistego uczestnictwa w tymże przeglądzie.  </w:t>
      </w:r>
    </w:p>
    <w:p w:rsidR="00F80C14" w:rsidRPr="00F80C14" w:rsidRDefault="00966C5E" w:rsidP="006742C2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F80C14">
        <w:rPr>
          <w:rFonts w:ascii="Book Antiqua" w:hAnsi="Book Antiqua" w:cs="Times New Roman"/>
          <w:sz w:val="22"/>
          <w:szCs w:val="22"/>
        </w:rPr>
        <w:t>w ramach wynagrodzenia zobowi</w:t>
      </w:r>
      <w:r w:rsidR="00F90245" w:rsidRPr="00F80C14">
        <w:rPr>
          <w:rFonts w:ascii="Book Antiqua" w:eastAsia="Times New Roman" w:hAnsi="Book Antiqua" w:cs="Times New Roman"/>
          <w:sz w:val="22"/>
          <w:szCs w:val="22"/>
        </w:rPr>
        <w:t xml:space="preserve">ązany jest do przeprowadzenia szkolenia </w:t>
      </w:r>
      <w:r w:rsidR="00246351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="00F90245" w:rsidRPr="00F80C14">
        <w:rPr>
          <w:rFonts w:ascii="Book Antiqua" w:eastAsia="Times New Roman" w:hAnsi="Book Antiqua" w:cs="Times New Roman"/>
          <w:sz w:val="22"/>
          <w:szCs w:val="22"/>
        </w:rPr>
        <w:t>w zakresie bieżącej obsługi koparko-ładowarki dla pracownika wytypowanych przez Zamawiającego. Szkolenie powinno odbyć się w siedzibie Zamawiającego, podczas uruchomienia maszyny i obejmować zakres umożliwiający prawidłową eksploatację maszyny.</w:t>
      </w:r>
    </w:p>
    <w:p w:rsidR="00F80C14" w:rsidRPr="00F80C14" w:rsidRDefault="00F90245" w:rsidP="006742C2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F80C14">
        <w:rPr>
          <w:rFonts w:ascii="Book Antiqua" w:hAnsi="Book Antiqua" w:cs="Times New Roman"/>
          <w:sz w:val="22"/>
          <w:szCs w:val="22"/>
        </w:rPr>
        <w:t>Ca</w:t>
      </w:r>
      <w:r w:rsidRPr="00F80C14">
        <w:rPr>
          <w:rFonts w:ascii="Book Antiqua" w:eastAsia="Times New Roman" w:hAnsi="Book Antiqua" w:cs="Times New Roman"/>
          <w:sz w:val="22"/>
          <w:szCs w:val="22"/>
        </w:rPr>
        <w:t>łkowity koszt dostawy koparki do siedziby Zamawiającego pokrywa Wykonawca.</w:t>
      </w:r>
    </w:p>
    <w:p w:rsidR="00F80C14" w:rsidRPr="00F80C14" w:rsidRDefault="00F90245" w:rsidP="006742C2">
      <w:pPr>
        <w:pStyle w:val="Akapitzlist"/>
        <w:numPr>
          <w:ilvl w:val="0"/>
          <w:numId w:val="26"/>
        </w:numPr>
        <w:shd w:val="clear" w:color="auto" w:fill="FFFFFF"/>
        <w:tabs>
          <w:tab w:val="left" w:pos="338"/>
        </w:tabs>
        <w:spacing w:line="276" w:lineRule="auto"/>
        <w:ind w:right="43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F80C14">
        <w:rPr>
          <w:rFonts w:ascii="Book Antiqua" w:hAnsi="Book Antiqua" w:cs="Times New Roman"/>
          <w:sz w:val="22"/>
          <w:szCs w:val="22"/>
        </w:rPr>
        <w:t>Koparka musi pochodzi</w:t>
      </w:r>
      <w:r w:rsidRPr="00F80C14">
        <w:rPr>
          <w:rFonts w:ascii="Book Antiqua" w:eastAsia="Times New Roman" w:hAnsi="Book Antiqua" w:cs="Times New Roman"/>
          <w:sz w:val="22"/>
          <w:szCs w:val="22"/>
        </w:rPr>
        <w:t>ć z produkcji seryjnej</w:t>
      </w:r>
      <w:bookmarkStart w:id="0" w:name="_GoBack"/>
      <w:bookmarkEnd w:id="0"/>
      <w:r w:rsidRPr="00F80C14">
        <w:rPr>
          <w:rFonts w:ascii="Book Antiqua" w:eastAsia="Times New Roman" w:hAnsi="Book Antiqua" w:cs="Times New Roman"/>
          <w:sz w:val="22"/>
          <w:szCs w:val="22"/>
        </w:rPr>
        <w:t>, nie dop</w:t>
      </w:r>
      <w:r w:rsidR="00F80C14" w:rsidRPr="00F80C14">
        <w:rPr>
          <w:rFonts w:ascii="Book Antiqua" w:eastAsia="Times New Roman" w:hAnsi="Book Antiqua" w:cs="Times New Roman"/>
          <w:sz w:val="22"/>
          <w:szCs w:val="22"/>
        </w:rPr>
        <w:t xml:space="preserve">uszcza się oferowania pojazdu </w:t>
      </w:r>
      <w:r w:rsidR="00246351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="00F80C14" w:rsidRPr="00F80C14">
        <w:rPr>
          <w:rFonts w:ascii="Book Antiqua" w:eastAsia="Times New Roman" w:hAnsi="Book Antiqua" w:cs="Times New Roman"/>
          <w:sz w:val="22"/>
          <w:szCs w:val="22"/>
        </w:rPr>
        <w:t>z</w:t>
      </w:r>
      <w:r w:rsidR="0024635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80C14">
        <w:rPr>
          <w:rFonts w:ascii="Book Antiqua" w:eastAsia="Times New Roman" w:hAnsi="Book Antiqua" w:cs="Times New Roman"/>
          <w:sz w:val="22"/>
          <w:szCs w:val="22"/>
        </w:rPr>
        <w:t>produkcji jednostkowej i takiego, którego parametry zostały zmienione pod kątem spełnienia w</w:t>
      </w:r>
      <w:r w:rsidR="00F80C14" w:rsidRPr="00F80C14">
        <w:rPr>
          <w:rFonts w:ascii="Book Antiqua" w:eastAsia="Times New Roman" w:hAnsi="Book Antiqua" w:cs="Times New Roman"/>
          <w:sz w:val="22"/>
          <w:szCs w:val="22"/>
        </w:rPr>
        <w:t xml:space="preserve">ymagań niniejszego postępowania. </w:t>
      </w:r>
    </w:p>
    <w:p w:rsidR="00F80C14" w:rsidRPr="00F80C14" w:rsidRDefault="00F90245" w:rsidP="006742C2">
      <w:pPr>
        <w:pStyle w:val="Akapitzlist"/>
        <w:numPr>
          <w:ilvl w:val="0"/>
          <w:numId w:val="26"/>
        </w:numPr>
        <w:shd w:val="clear" w:color="auto" w:fill="FFFFFF"/>
        <w:tabs>
          <w:tab w:val="left" w:pos="338"/>
        </w:tabs>
        <w:spacing w:line="276" w:lineRule="auto"/>
        <w:ind w:right="43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F80C14">
        <w:rPr>
          <w:rFonts w:ascii="Book Antiqua" w:hAnsi="Book Antiqua" w:cs="Times New Roman"/>
          <w:sz w:val="22"/>
          <w:szCs w:val="22"/>
        </w:rPr>
        <w:t>W przypadku stwierdzenia z</w:t>
      </w:r>
      <w:r w:rsidRPr="00F80C14">
        <w:rPr>
          <w:rFonts w:ascii="Book Antiqua" w:eastAsia="Times New Roman" w:hAnsi="Book Antiqua" w:cs="Times New Roman"/>
          <w:sz w:val="22"/>
          <w:szCs w:val="22"/>
        </w:rPr>
        <w:t xml:space="preserve">łego stanu technicznego oraz stwierdzenia, że faktyczne </w:t>
      </w:r>
      <w:r w:rsidRPr="00F80C14">
        <w:rPr>
          <w:rFonts w:ascii="Book Antiqua" w:eastAsia="Times New Roman" w:hAnsi="Book Antiqua" w:cs="Times New Roman"/>
          <w:spacing w:val="-2"/>
          <w:sz w:val="22"/>
          <w:szCs w:val="22"/>
        </w:rPr>
        <w:lastRenderedPageBreak/>
        <w:t>parametry i wyposażenie pojazdu są niezgodne z parametrami i wyposażeniem określonym w SIWZ oraz ofercie, Zamawiający odstąpi od zakupu przedmiotu zamówienia.</w:t>
      </w:r>
    </w:p>
    <w:p w:rsidR="00F80C14" w:rsidRPr="00246351" w:rsidRDefault="00F90245" w:rsidP="006742C2">
      <w:pPr>
        <w:pStyle w:val="Akapitzlist"/>
        <w:numPr>
          <w:ilvl w:val="0"/>
          <w:numId w:val="26"/>
        </w:numPr>
        <w:shd w:val="clear" w:color="auto" w:fill="FFFFFF"/>
        <w:tabs>
          <w:tab w:val="left" w:pos="338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Kod Wsp</w:t>
      </w:r>
      <w:r w:rsidRPr="00246351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</w:p>
    <w:p w:rsidR="003911FC" w:rsidRPr="00246351" w:rsidRDefault="00F90245" w:rsidP="00F80C14">
      <w:pPr>
        <w:pStyle w:val="Akapitzlist"/>
        <w:shd w:val="clear" w:color="auto" w:fill="FFFFFF"/>
        <w:tabs>
          <w:tab w:val="left" w:pos="338"/>
        </w:tabs>
        <w:spacing w:line="276" w:lineRule="auto"/>
        <w:ind w:left="360" w:right="43"/>
        <w:jc w:val="both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eastAsia="Times New Roman" w:hAnsi="Book Antiqua" w:cs="Times New Roman"/>
          <w:b/>
          <w:sz w:val="22"/>
          <w:szCs w:val="22"/>
        </w:rPr>
        <w:t>43260000-3 Koparki, czerpaki, ładowarki i maszyny górnicze.</w:t>
      </w:r>
    </w:p>
    <w:p w:rsidR="00F80C14" w:rsidRPr="00F80C14" w:rsidRDefault="00F80C14" w:rsidP="00F80C14">
      <w:pPr>
        <w:pStyle w:val="Akapitzlist"/>
        <w:shd w:val="clear" w:color="auto" w:fill="FFFFFF"/>
        <w:tabs>
          <w:tab w:val="left" w:pos="749"/>
        </w:tabs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637F0A">
      <w:pPr>
        <w:pStyle w:val="Akapitzlist"/>
        <w:numPr>
          <w:ilvl w:val="0"/>
          <w:numId w:val="25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F90245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 w:rsidRPr="00637F0A">
        <w:rPr>
          <w:rFonts w:ascii="Book Antiqua" w:hAnsi="Book Antiqua" w:cs="Times New Roman"/>
          <w:spacing w:val="-2"/>
          <w:sz w:val="22"/>
          <w:szCs w:val="22"/>
        </w:rPr>
        <w:t xml:space="preserve">7 </w:t>
      </w:r>
      <w:r w:rsidRPr="00637F0A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dni </w:t>
      </w:r>
      <w:r w:rsidRPr="00637F0A">
        <w:rPr>
          <w:rFonts w:ascii="Book Antiqua" w:hAnsi="Book Antiqua" w:cs="Times New Roman"/>
          <w:spacing w:val="-2"/>
          <w:sz w:val="22"/>
          <w:szCs w:val="22"/>
        </w:rPr>
        <w:t>od podpisania umowy.</w:t>
      </w:r>
    </w:p>
    <w:p w:rsidR="00F80C14" w:rsidRPr="00B114A2" w:rsidRDefault="00F80C14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925431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A93DBD">
      <w:pPr>
        <w:pStyle w:val="Akapitzlist"/>
        <w:numPr>
          <w:ilvl w:val="2"/>
          <w:numId w:val="2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925431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zawodowej, 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Zamawiający nie stawia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szczegółowych wymagań w zakresie spełniania tego warunku;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925431">
      <w:pPr>
        <w:pStyle w:val="Akapitzlist"/>
        <w:numPr>
          <w:ilvl w:val="0"/>
          <w:numId w:val="45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>Sytuacji ekonomicznej lub finansowej - Zamawiaj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ący nie stawia</w:t>
      </w:r>
      <w:r w:rsidR="00637F0A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br/>
        <w:t>szczegółowych wymagań w zakresie spełniania tego warunku;</w:t>
      </w:r>
    </w:p>
    <w:p w:rsidR="003911FC" w:rsidRPr="00450E82" w:rsidRDefault="00F90245" w:rsidP="00925431">
      <w:pPr>
        <w:pStyle w:val="Akapitzlist"/>
        <w:numPr>
          <w:ilvl w:val="0"/>
          <w:numId w:val="45"/>
        </w:numPr>
        <w:shd w:val="clear" w:color="auto" w:fill="FFFFFF"/>
        <w:tabs>
          <w:tab w:val="left" w:pos="288"/>
        </w:tabs>
        <w:spacing w:line="276" w:lineRule="auto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Zdolno</w:t>
      </w:r>
      <w:r w:rsidRPr="00450E82">
        <w:rPr>
          <w:rFonts w:ascii="Book Antiqua" w:eastAsia="Times New Roman" w:hAnsi="Book Antiqua" w:cs="Times New Roman"/>
          <w:sz w:val="22"/>
          <w:szCs w:val="22"/>
        </w:rPr>
        <w:t>ści technicznej lub zawodowej - Zamawiający nie stawia</w:t>
      </w:r>
      <w:r w:rsidRPr="00450E82">
        <w:rPr>
          <w:rFonts w:ascii="Book Antiqua" w:eastAsia="Times New Roman" w:hAnsi="Book Antiqua" w:cs="Times New Roman"/>
          <w:sz w:val="22"/>
          <w:szCs w:val="22"/>
        </w:rPr>
        <w:br/>
        <w:t>szczegółowych wymagań w zakresie spełniania tego warunku;</w:t>
      </w:r>
    </w:p>
    <w:p w:rsidR="003911FC" w:rsidRPr="00A93DBD" w:rsidRDefault="00F90245" w:rsidP="00A93DB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Ocena spe</w:t>
      </w:r>
      <w:r w:rsidRPr="00A93DBD">
        <w:rPr>
          <w:rFonts w:ascii="Book Antiqua" w:eastAsia="Times New Roman" w:hAnsi="Book Antiqua" w:cs="Times New Roman"/>
          <w:sz w:val="22"/>
          <w:szCs w:val="22"/>
        </w:rPr>
        <w:t>łniania warunków udziału w postępowaniu odbywa się dwuetapowo.</w:t>
      </w:r>
    </w:p>
    <w:p w:rsidR="003911FC" w:rsidRPr="00246351" w:rsidRDefault="00F90245" w:rsidP="006742C2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246351">
        <w:rPr>
          <w:rFonts w:ascii="Book Antiqua" w:hAnsi="Book Antiqua" w:cs="Times New Roman"/>
          <w:b/>
          <w:sz w:val="22"/>
          <w:szCs w:val="22"/>
        </w:rPr>
        <w:t>Etap I</w:t>
      </w:r>
      <w:r w:rsidR="00246351">
        <w:rPr>
          <w:rFonts w:ascii="Book Antiqua" w:hAnsi="Book Antiqua" w:cs="Times New Roman"/>
          <w:b/>
          <w:sz w:val="22"/>
          <w:szCs w:val="22"/>
        </w:rPr>
        <w:t>.</w:t>
      </w:r>
      <w:r w:rsidRPr="00246351">
        <w:rPr>
          <w:rFonts w:ascii="Book Antiqua" w:hAnsi="Book Antiqua" w:cs="Times New Roman"/>
          <w:sz w:val="22"/>
          <w:szCs w:val="22"/>
        </w:rPr>
        <w:t xml:space="preserve"> Ocena wst</w:t>
      </w:r>
      <w:r w:rsidRPr="00246351">
        <w:rPr>
          <w:rFonts w:ascii="Book Antiqua" w:eastAsia="Times New Roman" w:hAnsi="Book Antiqua" w:cs="Times New Roman"/>
          <w:sz w:val="22"/>
          <w:szCs w:val="22"/>
        </w:rPr>
        <w:t xml:space="preserve">ępna, której poddawani są wszyscy Wykonawcy odbędzie się na podstawie informacji zawartych w </w:t>
      </w:r>
      <w:r w:rsidR="00246351" w:rsidRPr="00246351">
        <w:rPr>
          <w:rFonts w:ascii="Book Antiqua" w:eastAsia="Times New Roman" w:hAnsi="Book Antiqua" w:cs="Times New Roman"/>
          <w:i/>
          <w:sz w:val="22"/>
          <w:szCs w:val="22"/>
        </w:rPr>
        <w:t>„</w:t>
      </w:r>
      <w:r w:rsidRPr="00246351">
        <w:rPr>
          <w:rFonts w:ascii="Book Antiqua" w:eastAsia="Times New Roman" w:hAnsi="Book Antiqua" w:cs="Times New Roman"/>
          <w:i/>
          <w:sz w:val="22"/>
          <w:szCs w:val="22"/>
        </w:rPr>
        <w:t xml:space="preserve">Oświadczeniu o spełnianiu warunków udziału </w:t>
      </w:r>
      <w:r w:rsidR="00246351" w:rsidRPr="00246351">
        <w:rPr>
          <w:rFonts w:ascii="Book Antiqua" w:eastAsia="Times New Roman" w:hAnsi="Book Antiqua" w:cs="Times New Roman"/>
          <w:i/>
          <w:sz w:val="22"/>
          <w:szCs w:val="22"/>
        </w:rPr>
        <w:t xml:space="preserve">           </w:t>
      </w:r>
      <w:r w:rsidRPr="00246351">
        <w:rPr>
          <w:rFonts w:ascii="Book Antiqua" w:eastAsia="Times New Roman" w:hAnsi="Book Antiqua" w:cs="Times New Roman"/>
          <w:i/>
          <w:sz w:val="22"/>
          <w:szCs w:val="22"/>
        </w:rPr>
        <w:t xml:space="preserve">i nie </w:t>
      </w:r>
      <w:r w:rsidRPr="00246351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podleganiu wykluczeniu z postępowania</w:t>
      </w:r>
      <w:r w:rsidR="002463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2463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zwanego dalej Oświadczeniem (zał. nr 2a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</w:t>
      </w:r>
      <w:r w:rsidRPr="002463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i 2b do </w:t>
      </w:r>
      <w:r w:rsidRPr="00246351">
        <w:rPr>
          <w:rFonts w:ascii="Book Antiqua" w:eastAsia="Times New Roman" w:hAnsi="Book Antiqua" w:cs="Times New Roman"/>
          <w:sz w:val="22"/>
          <w:szCs w:val="22"/>
        </w:rPr>
        <w:t>SIWZ);</w:t>
      </w:r>
    </w:p>
    <w:p w:rsidR="003911FC" w:rsidRPr="00246351" w:rsidRDefault="00F90245" w:rsidP="006742C2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246351">
        <w:rPr>
          <w:rFonts w:ascii="Book Antiqua" w:hAnsi="Book Antiqua" w:cs="Times New Roman"/>
          <w:b/>
          <w:sz w:val="22"/>
          <w:szCs w:val="22"/>
        </w:rPr>
        <w:t xml:space="preserve">Etap </w:t>
      </w:r>
      <w:r w:rsidRPr="00246351">
        <w:rPr>
          <w:rFonts w:ascii="Book Antiqua" w:hAnsi="Book Antiqua" w:cs="Times New Roman"/>
          <w:b/>
          <w:sz w:val="22"/>
          <w:szCs w:val="22"/>
          <w:lang w:val="en-US"/>
        </w:rPr>
        <w:t>II</w:t>
      </w:r>
      <w:r w:rsidR="00246351">
        <w:rPr>
          <w:rFonts w:ascii="Book Antiqua" w:hAnsi="Book Antiqua" w:cs="Times New Roman"/>
          <w:b/>
          <w:sz w:val="22"/>
          <w:szCs w:val="22"/>
          <w:lang w:val="en-US"/>
        </w:rPr>
        <w:t>.</w:t>
      </w:r>
      <w:r w:rsidRPr="00246351">
        <w:rPr>
          <w:rFonts w:ascii="Book Antiqua" w:hAnsi="Book Antiqua" w:cs="Times New Roman"/>
          <w:sz w:val="22"/>
          <w:szCs w:val="22"/>
          <w:lang w:val="en-US"/>
        </w:rPr>
        <w:t xml:space="preserve"> </w:t>
      </w:r>
      <w:r w:rsidRPr="00246351">
        <w:rPr>
          <w:rFonts w:ascii="Book Antiqua" w:hAnsi="Book Antiqua" w:cs="Times New Roman"/>
          <w:sz w:val="22"/>
          <w:szCs w:val="22"/>
        </w:rPr>
        <w:t>Ostateczne potwierdzenie spe</w:t>
      </w:r>
      <w:r w:rsidRPr="00246351">
        <w:rPr>
          <w:rFonts w:ascii="Book Antiqua" w:eastAsia="Times New Roman" w:hAnsi="Book Antiqua" w:cs="Times New Roman"/>
          <w:sz w:val="22"/>
          <w:szCs w:val="22"/>
        </w:rPr>
        <w:t>łniania</w:t>
      </w:r>
      <w:r w:rsidR="00450E82" w:rsidRPr="0024635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246351">
        <w:rPr>
          <w:rFonts w:ascii="Book Antiqua" w:hAnsi="Book Antiqua" w:cs="Times New Roman"/>
          <w:sz w:val="22"/>
          <w:szCs w:val="22"/>
        </w:rPr>
        <w:t>warunk</w:t>
      </w:r>
      <w:r w:rsidRPr="00246351">
        <w:rPr>
          <w:rFonts w:ascii="Book Antiqua" w:eastAsia="Times New Roman" w:hAnsi="Book Antiqua" w:cs="Times New Roman"/>
          <w:sz w:val="22"/>
          <w:szCs w:val="22"/>
        </w:rPr>
        <w:t xml:space="preserve">ów udziału w postępowaniu zostanie dokonane na podstawie dokumentów to </w:t>
      </w:r>
      <w:r w:rsidRPr="00246351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potwierdzających. Ocenie na tym etapie podlegać będzie wyłącznie Wykonawca, którego </w:t>
      </w:r>
      <w:r w:rsidRPr="002463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zostanie uznana za najkorzystniejszą spośród tych, które nie zostaną odrzucone po </w:t>
      </w:r>
      <w:r w:rsidRPr="00246351">
        <w:rPr>
          <w:rFonts w:ascii="Book Antiqua" w:eastAsia="Times New Roman" w:hAnsi="Book Antiqua" w:cs="Times New Roman"/>
          <w:sz w:val="22"/>
          <w:szCs w:val="22"/>
        </w:rPr>
        <w:t>analizie Oświadcz</w:t>
      </w:r>
      <w:r w:rsidR="00246351">
        <w:rPr>
          <w:rFonts w:ascii="Book Antiqua" w:eastAsia="Times New Roman" w:hAnsi="Book Antiqua" w:cs="Times New Roman"/>
          <w:sz w:val="22"/>
          <w:szCs w:val="22"/>
        </w:rPr>
        <w:t>e</w:t>
      </w:r>
      <w:r w:rsidRPr="00246351">
        <w:rPr>
          <w:rFonts w:ascii="Book Antiqua" w:eastAsia="Times New Roman" w:hAnsi="Book Antiqua" w:cs="Times New Roman"/>
          <w:sz w:val="22"/>
          <w:szCs w:val="22"/>
        </w:rPr>
        <w:t>nia.</w:t>
      </w:r>
    </w:p>
    <w:p w:rsidR="00246351" w:rsidRDefault="00246351" w:rsidP="00784057">
      <w:pPr>
        <w:shd w:val="clear" w:color="auto" w:fill="FFFFFF"/>
        <w:spacing w:line="276" w:lineRule="auto"/>
        <w:ind w:left="425"/>
        <w:rPr>
          <w:rFonts w:ascii="Book Antiqua" w:hAnsi="Book Antiqua"/>
          <w:i/>
          <w:iCs/>
          <w:sz w:val="22"/>
          <w:szCs w:val="22"/>
        </w:rPr>
      </w:pPr>
    </w:p>
    <w:p w:rsidR="003911FC" w:rsidRDefault="00F90245" w:rsidP="00A93DBD">
      <w:pPr>
        <w:shd w:val="clear" w:color="auto" w:fill="FFFFFF"/>
        <w:spacing w:line="276" w:lineRule="auto"/>
        <w:ind w:left="425"/>
        <w:jc w:val="both"/>
        <w:rPr>
          <w:rFonts w:ascii="Book Antiqua" w:eastAsia="Times New Roman" w:hAnsi="Book Antiqua"/>
          <w:i/>
          <w:iCs/>
          <w:sz w:val="22"/>
          <w:szCs w:val="22"/>
        </w:rPr>
      </w:pPr>
      <w:r w:rsidRPr="00784057">
        <w:rPr>
          <w:rFonts w:ascii="Book Antiqua" w:hAnsi="Book Antiqua"/>
          <w:i/>
          <w:iCs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ł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ż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enie</w:t>
      </w:r>
      <w:r w:rsidR="00246351">
        <w:rPr>
          <w:rFonts w:ascii="Book Antiqua" w:eastAsia="Times New Roman" w:hAnsi="Book Antiqua"/>
          <w:i/>
          <w:iCs/>
          <w:sz w:val="22"/>
          <w:szCs w:val="22"/>
        </w:rPr>
        <w:t xml:space="preserve"> przez 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Wykonawc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ę</w:t>
      </w:r>
      <w:r w:rsidR="00246351">
        <w:rPr>
          <w:rFonts w:ascii="Book Antiqua" w:eastAsia="Times New Roman" w:hAnsi="Book Antiqua"/>
          <w:i/>
          <w:iCs/>
          <w:sz w:val="22"/>
          <w:szCs w:val="22"/>
        </w:rPr>
        <w:t xml:space="preserve"> 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fa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ł</w:t>
      </w:r>
      <w:r w:rsidR="00246351">
        <w:rPr>
          <w:rFonts w:ascii="Book Antiqua" w:eastAsia="Times New Roman" w:hAnsi="Book Antiqua"/>
          <w:i/>
          <w:iCs/>
          <w:sz w:val="22"/>
          <w:szCs w:val="22"/>
        </w:rPr>
        <w:t xml:space="preserve">szywych lub 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stwierdzaj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ą</w:t>
      </w:r>
      <w:r w:rsidR="00246351">
        <w:rPr>
          <w:rFonts w:ascii="Book Antiqua" w:eastAsia="Times New Roman" w:hAnsi="Book Antiqua"/>
          <w:i/>
          <w:iCs/>
          <w:sz w:val="22"/>
          <w:szCs w:val="22"/>
        </w:rPr>
        <w:t xml:space="preserve">cych 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nieprawd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 xml:space="preserve">ę 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dokument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ó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w albo nierzetelnych o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ś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wiadcze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ń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 xml:space="preserve"> maj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ą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cych istotne znaczenie dla</w:t>
      </w:r>
      <w:r w:rsidR="00246351">
        <w:rPr>
          <w:rFonts w:ascii="Book Antiqua" w:hAnsi="Book Antiqua"/>
          <w:sz w:val="22"/>
          <w:szCs w:val="22"/>
        </w:rPr>
        <w:t xml:space="preserve"> </w:t>
      </w:r>
      <w:r w:rsidRPr="00784057">
        <w:rPr>
          <w:rFonts w:ascii="Book Antiqua" w:hAnsi="Book Antiqua"/>
          <w:i/>
          <w:iCs/>
          <w:sz w:val="22"/>
          <w:szCs w:val="22"/>
        </w:rPr>
        <w:t>prowadzonego post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ę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powania zagro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ż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one jest kar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ą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 xml:space="preserve"> pozbawienia wolno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ś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 xml:space="preserve">ci do lat 3 (art. 233 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§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 xml:space="preserve"> 1 KK) i zgodnie z przepisami art. 24 ust. 2 pkt. 2 ustawy Prawo zam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ó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wie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ń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 xml:space="preserve"> publicznych spowoduje wykluczenie Wykonawcy z dalszego post</w:t>
      </w:r>
      <w:r w:rsidRPr="00784057">
        <w:rPr>
          <w:rFonts w:ascii="Book Antiqua" w:eastAsia="Times New Roman" w:hAnsi="Book Antiqua" w:cs="Times New Roman"/>
          <w:i/>
          <w:iCs/>
          <w:sz w:val="22"/>
          <w:szCs w:val="22"/>
        </w:rPr>
        <w:t>ę</w:t>
      </w:r>
      <w:r w:rsidRPr="00784057">
        <w:rPr>
          <w:rFonts w:ascii="Book Antiqua" w:eastAsia="Times New Roman" w:hAnsi="Book Antiqua"/>
          <w:i/>
          <w:iCs/>
          <w:sz w:val="22"/>
          <w:szCs w:val="22"/>
        </w:rPr>
        <w:t>powania.</w:t>
      </w:r>
    </w:p>
    <w:p w:rsidR="00246351" w:rsidRPr="00784057" w:rsidRDefault="00246351" w:rsidP="00246351">
      <w:pPr>
        <w:shd w:val="clear" w:color="auto" w:fill="FFFFFF"/>
        <w:spacing w:line="276" w:lineRule="auto"/>
        <w:ind w:left="425"/>
        <w:rPr>
          <w:rFonts w:ascii="Book Antiqua" w:hAnsi="Book Antiqua"/>
          <w:sz w:val="22"/>
          <w:szCs w:val="22"/>
        </w:rPr>
      </w:pPr>
    </w:p>
    <w:p w:rsidR="00A93DBD" w:rsidRPr="00A93DBD" w:rsidRDefault="00F90245" w:rsidP="00A93DBD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Je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 a oferta wykonawcy podlega odrzuceniu albo konieczne byłoby unieważnienie postępowania.</w:t>
      </w:r>
    </w:p>
    <w:p w:rsidR="003911FC" w:rsidRPr="00A93DBD" w:rsidRDefault="00F90245" w:rsidP="00E776E3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784057" w:rsidRDefault="00637F0A" w:rsidP="00A93DBD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lastRenderedPageBreak/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(Dz. U. poz. 978, z późn.zm.7))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978, 1166, 1259 i 1844 oraz 2016 r. poz. 615);</w:t>
      </w:r>
    </w:p>
    <w:p w:rsidR="003911FC" w:rsidRPr="00784057" w:rsidRDefault="00637F0A" w:rsidP="00A93DBD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A93DBD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A93DBD">
      <w:pPr>
        <w:numPr>
          <w:ilvl w:val="0"/>
          <w:numId w:val="37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A93DBD">
      <w:pPr>
        <w:numPr>
          <w:ilvl w:val="0"/>
          <w:numId w:val="37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A93DBD">
      <w:pPr>
        <w:numPr>
          <w:ilvl w:val="0"/>
          <w:numId w:val="37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925431">
      <w:pPr>
        <w:pStyle w:val="Akapitzlist"/>
        <w:numPr>
          <w:ilvl w:val="0"/>
          <w:numId w:val="37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>niż 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A93DBD">
      <w:pPr>
        <w:pStyle w:val="Akapitzlist"/>
        <w:numPr>
          <w:ilvl w:val="0"/>
          <w:numId w:val="3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A93DBD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A93DBD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A93DBD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A93DBD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 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925431">
      <w:pPr>
        <w:pStyle w:val="Akapitzlist"/>
        <w:numPr>
          <w:ilvl w:val="0"/>
          <w:numId w:val="46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A93DBD">
      <w:pPr>
        <w:numPr>
          <w:ilvl w:val="0"/>
          <w:numId w:val="3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A93DBD">
      <w:pPr>
        <w:numPr>
          <w:ilvl w:val="0"/>
          <w:numId w:val="3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925431">
      <w:pPr>
        <w:pStyle w:val="Akapitzlist"/>
        <w:numPr>
          <w:ilvl w:val="0"/>
          <w:numId w:val="46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925431">
      <w:pPr>
        <w:pStyle w:val="Akapitzlist"/>
        <w:numPr>
          <w:ilvl w:val="0"/>
          <w:numId w:val="46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Pr="00784057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świadczeń lub dokumentów, które Wykonawca 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wezwanie Zamawiającego na 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9D22E4">
      <w:pPr>
        <w:pStyle w:val="Akapitzlist"/>
        <w:numPr>
          <w:ilvl w:val="1"/>
          <w:numId w:val="3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3911FC" w:rsidRPr="00784057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</w:t>
      </w:r>
      <w:proofErr w:type="spellStart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Pzp</w:t>
      </w:r>
      <w:proofErr w:type="spellEnd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dnia 17 lutego 2005 </w:t>
      </w:r>
      <w:proofErr w:type="spellStart"/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r.o</w:t>
      </w:r>
      <w:proofErr w:type="spellEnd"/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działalności podmiotów realizujących zadania publiczne (</w:t>
      </w:r>
      <w:proofErr w:type="spellStart"/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t.j</w:t>
      </w:r>
      <w:proofErr w:type="spellEnd"/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. Dz. U. z 2019 r. poz. 700 z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proofErr w:type="spellStart"/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późn</w:t>
      </w:r>
      <w:proofErr w:type="spellEnd"/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. zm.).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9D22E4">
      <w:pPr>
        <w:pStyle w:val="Akapitzlist"/>
        <w:numPr>
          <w:ilvl w:val="1"/>
          <w:numId w:val="3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9D22E4">
      <w:pPr>
        <w:pStyle w:val="Akapitzlist"/>
        <w:numPr>
          <w:ilvl w:val="1"/>
          <w:numId w:val="3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246351" w:rsidRPr="00784057" w:rsidRDefault="00246351" w:rsidP="00246351">
      <w:pPr>
        <w:shd w:val="clear" w:color="auto" w:fill="FFFFFF"/>
        <w:spacing w:line="276" w:lineRule="auto"/>
        <w:ind w:right="43"/>
        <w:jc w:val="center"/>
        <w:rPr>
          <w:rFonts w:ascii="Book Antiqua" w:hAnsi="Book Antiqua"/>
          <w:sz w:val="22"/>
          <w:szCs w:val="22"/>
        </w:rPr>
        <w:sectPr w:rsidR="00246351" w:rsidRPr="00784057">
          <w:headerReference w:type="default" r:id="rId12"/>
          <w:footerReference w:type="default" r:id="rId13"/>
          <w:pgSz w:w="11909" w:h="16834"/>
          <w:pgMar w:top="803" w:right="1714" w:bottom="360" w:left="1123" w:header="708" w:footer="708" w:gutter="0"/>
          <w:cols w:space="60"/>
          <w:noEndnote/>
        </w:sect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lastRenderedPageBreak/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4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9D22E4">
      <w:pPr>
        <w:pStyle w:val="Akapitzlist"/>
        <w:numPr>
          <w:ilvl w:val="2"/>
          <w:numId w:val="36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A93DBD">
      <w:pPr>
        <w:pStyle w:val="Akapitzlist"/>
        <w:numPr>
          <w:ilvl w:val="2"/>
          <w:numId w:val="36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6742C2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6742C2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a następnie potwierdzają pisemnie, z zastrzeżeniem ust. 3.</w:t>
      </w:r>
    </w:p>
    <w:p w:rsidR="003911FC" w:rsidRPr="00784057" w:rsidRDefault="00F90245" w:rsidP="006742C2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6742C2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5E4CB4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5E4CB4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5E4CB4">
      <w:pPr>
        <w:numPr>
          <w:ilvl w:val="0"/>
          <w:numId w:val="9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5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wymaga wniesienia wadium.</w:t>
      </w: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lastRenderedPageBreak/>
        <w:t>TERMIN ZWIĄZANIA OFERTĄ</w:t>
      </w:r>
    </w:p>
    <w:p w:rsidR="00246351" w:rsidRPr="00246351" w:rsidRDefault="00F90245" w:rsidP="006742C2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okres 30 </w:t>
      </w:r>
      <w:r w:rsidRPr="00246351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6742C2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OPIS SPOSOBU PRZYGOTOWANIA OFERT:</w:t>
      </w:r>
    </w:p>
    <w:p w:rsidR="003911FC" w:rsidRPr="00784057" w:rsidRDefault="00F90245" w:rsidP="006742C2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6742C2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6742C2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6742C2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6742C2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6742C2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AB7A51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AB7A51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6742C2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AB7A51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AB7A51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AB7A51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AB7A51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9D22E4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„OFERTA NA DOSTAWĘ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 w:rsidRPr="005E4CB4">
        <w:rPr>
          <w:rFonts w:ascii="Book Antiqua" w:eastAsia="Times New Roman" w:hAnsi="Book Antiqua" w:cs="Times New Roman"/>
          <w:b/>
          <w:sz w:val="22"/>
          <w:szCs w:val="22"/>
        </w:rPr>
        <w:t>UŻYWANEJ KOPARKO-ŁADOWARKI</w:t>
      </w:r>
      <w:r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CE43D3">
        <w:rPr>
          <w:rFonts w:ascii="Book Antiqua" w:eastAsia="Times New Roman" w:hAnsi="Book Antiqua" w:cs="Times New Roman"/>
          <w:b/>
          <w:sz w:val="22"/>
          <w:szCs w:val="22"/>
        </w:rPr>
        <w:t>1</w:t>
      </w:r>
      <w:r w:rsidR="00AD7BC7">
        <w:rPr>
          <w:rFonts w:ascii="Book Antiqua" w:eastAsia="Times New Roman" w:hAnsi="Book Antiqua" w:cs="Times New Roman"/>
          <w:b/>
          <w:sz w:val="22"/>
          <w:szCs w:val="22"/>
        </w:rPr>
        <w:t>7</w:t>
      </w:r>
      <w:r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LIPCA 2020 R. DO GODZ. </w:t>
      </w:r>
      <w:r w:rsidR="005E4CB4" w:rsidRPr="005E4CB4">
        <w:rPr>
          <w:rFonts w:ascii="Book Antiqua" w:eastAsia="Times New Roman" w:hAnsi="Book Antiqua" w:cs="Times New Roman"/>
          <w:b/>
          <w:sz w:val="22"/>
          <w:szCs w:val="22"/>
        </w:rPr>
        <w:t>1</w:t>
      </w:r>
      <w:r w:rsidR="00AD7BC7">
        <w:rPr>
          <w:rFonts w:ascii="Book Antiqua" w:eastAsia="Times New Roman" w:hAnsi="Book Antiqua" w:cs="Times New Roman"/>
          <w:b/>
          <w:sz w:val="22"/>
          <w:szCs w:val="22"/>
        </w:rPr>
        <w:t>2</w:t>
      </w:r>
      <w:r w:rsidR="005E4CB4" w:rsidRPr="005E4CB4">
        <w:rPr>
          <w:rFonts w:ascii="Book Antiqua" w:eastAsia="Times New Roman" w:hAnsi="Book Antiqua" w:cs="Times New Roman"/>
          <w:b/>
          <w:sz w:val="22"/>
          <w:szCs w:val="22"/>
        </w:rPr>
        <w:t>:10</w:t>
      </w:r>
      <w:r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AB7A51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9D22E4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right="281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lastRenderedPageBreak/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oferty, pod warunkiem, że Zamawiający otrzyma pisemne zawiadomienie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poprawności procedury dokonywania zmian, zostaną dołączone do oferty.</w:t>
      </w:r>
    </w:p>
    <w:p w:rsidR="00784057" w:rsidRPr="009D22E4" w:rsidRDefault="00F90245" w:rsidP="009D22E4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right="281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. Koperty oznakowane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pierwszej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E4CB4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5E4CB4">
      <w:pPr>
        <w:numPr>
          <w:ilvl w:val="0"/>
          <w:numId w:val="28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E4CB4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AD7BC7">
        <w:rPr>
          <w:rFonts w:ascii="Book Antiqua" w:hAnsi="Book Antiqua" w:cs="Times New Roman"/>
          <w:sz w:val="22"/>
          <w:szCs w:val="22"/>
        </w:rPr>
        <w:t>17</w:t>
      </w:r>
      <w:r w:rsidR="009D22E4" w:rsidRPr="005E4CB4">
        <w:rPr>
          <w:rFonts w:ascii="Book Antiqua" w:hAnsi="Book Antiqua" w:cs="Times New Roman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lipca 2020 roku do godz. </w:t>
      </w:r>
      <w:r w:rsidR="009D22E4" w:rsidRPr="005E4CB4">
        <w:rPr>
          <w:rFonts w:ascii="Book Antiqua" w:hAnsi="Book Antiqua" w:cs="Times New Roman"/>
          <w:sz w:val="22"/>
          <w:szCs w:val="22"/>
        </w:rPr>
        <w:t>1</w:t>
      </w:r>
      <w:r w:rsidR="00AD7BC7">
        <w:rPr>
          <w:rFonts w:ascii="Book Antiqua" w:hAnsi="Book Antiqua" w:cs="Times New Roman"/>
          <w:sz w:val="22"/>
          <w:szCs w:val="22"/>
        </w:rPr>
        <w:t>2</w:t>
      </w:r>
      <w:r w:rsidR="009D22E4" w:rsidRPr="005E4CB4">
        <w:rPr>
          <w:rFonts w:ascii="Book Antiqua" w:hAnsi="Book Antiqua" w:cs="Times New Roman"/>
          <w:sz w:val="22"/>
          <w:szCs w:val="22"/>
        </w:rPr>
        <w:t>:00</w:t>
      </w:r>
    </w:p>
    <w:p w:rsidR="00784057" w:rsidRPr="005E4CB4" w:rsidRDefault="00F90245" w:rsidP="005E4CB4">
      <w:pPr>
        <w:numPr>
          <w:ilvl w:val="0"/>
          <w:numId w:val="28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CE43D3">
        <w:rPr>
          <w:rFonts w:ascii="Book Antiqua" w:hAnsi="Book Antiqua" w:cs="Times New Roman"/>
          <w:sz w:val="22"/>
          <w:szCs w:val="22"/>
        </w:rPr>
        <w:t>1</w:t>
      </w:r>
      <w:r w:rsidR="00AD7BC7">
        <w:rPr>
          <w:rFonts w:ascii="Book Antiqua" w:hAnsi="Book Antiqua" w:cs="Times New Roman"/>
          <w:sz w:val="22"/>
          <w:szCs w:val="22"/>
        </w:rPr>
        <w:t>7</w:t>
      </w:r>
      <w:r w:rsidR="009D22E4" w:rsidRPr="005E4CB4">
        <w:rPr>
          <w:rFonts w:ascii="Book Antiqua" w:hAnsi="Book Antiqua" w:cs="Times New Roman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lipca 2020 roku o godz. </w:t>
      </w:r>
      <w:r w:rsidR="009D22E4" w:rsidRPr="005E4CB4">
        <w:rPr>
          <w:rFonts w:ascii="Book Antiqua" w:hAnsi="Book Antiqua" w:cs="Times New Roman"/>
          <w:sz w:val="22"/>
          <w:szCs w:val="22"/>
        </w:rPr>
        <w:t>1</w:t>
      </w:r>
      <w:r w:rsidR="00AD7BC7">
        <w:rPr>
          <w:rFonts w:ascii="Book Antiqua" w:hAnsi="Book Antiqua" w:cs="Times New Roman"/>
          <w:sz w:val="22"/>
          <w:szCs w:val="22"/>
        </w:rPr>
        <w:t>2</w:t>
      </w:r>
      <w:r w:rsidR="009D22E4" w:rsidRPr="005E4CB4">
        <w:rPr>
          <w:rFonts w:ascii="Book Antiqua" w:hAnsi="Book Antiqua" w:cs="Times New Roman"/>
          <w:sz w:val="22"/>
          <w:szCs w:val="22"/>
        </w:rPr>
        <w:t>:10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5E4CB4">
      <w:pPr>
        <w:numPr>
          <w:ilvl w:val="0"/>
          <w:numId w:val="43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5E4CB4">
      <w:pPr>
        <w:numPr>
          <w:ilvl w:val="0"/>
          <w:numId w:val="43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5E4CB4">
      <w:pPr>
        <w:numPr>
          <w:ilvl w:val="0"/>
          <w:numId w:val="43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5E4CB4">
      <w:pPr>
        <w:numPr>
          <w:ilvl w:val="0"/>
          <w:numId w:val="43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9D22E4">
      <w:pPr>
        <w:pStyle w:val="Akapitzlist"/>
        <w:numPr>
          <w:ilvl w:val="0"/>
          <w:numId w:val="41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9D22E4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="00AD7BC7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</w:r>
      <w:r w:rsidRPr="00784057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784057">
        <w:rPr>
          <w:rFonts w:ascii="Book Antiqua" w:hAnsi="Book Antiqua" w:cs="Times New Roman"/>
          <w:spacing w:val="-2"/>
          <w:sz w:val="22"/>
          <w:szCs w:val="22"/>
        </w:rPr>
        <w:t>= waga 60</w:t>
      </w:r>
    </w:p>
    <w:p w:rsidR="00AD7BC7" w:rsidRPr="00AD7BC7" w:rsidRDefault="00AD7BC7" w:rsidP="009D22E4">
      <w:pPr>
        <w:shd w:val="clear" w:color="auto" w:fill="FFFFFF"/>
        <w:spacing w:line="276" w:lineRule="auto"/>
        <w:ind w:left="36" w:firstLine="367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b/>
          <w:bCs/>
          <w:spacing w:val="-2"/>
          <w:sz w:val="22"/>
          <w:szCs w:val="22"/>
        </w:rPr>
        <w:t>LICZBA MOTOGODZIN</w:t>
      </w:r>
      <w:r w:rsidRPr="00AD7BC7">
        <w:rPr>
          <w:rFonts w:ascii="Book Antiqua" w:hAnsi="Book Antiqua" w:cs="Times New Roman"/>
          <w:bCs/>
          <w:spacing w:val="-2"/>
          <w:sz w:val="22"/>
          <w:szCs w:val="22"/>
        </w:rPr>
        <w:t>=</w:t>
      </w:r>
      <w:r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Book Antiqua" w:hAnsi="Book Antiqua" w:cs="Times New Roman"/>
          <w:bCs/>
          <w:spacing w:val="-2"/>
          <w:sz w:val="22"/>
          <w:szCs w:val="22"/>
        </w:rPr>
        <w:t>waga 30</w:t>
      </w:r>
    </w:p>
    <w:p w:rsidR="009D22E4" w:rsidRDefault="00F90245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AD7BC7">
        <w:rPr>
          <w:rFonts w:ascii="Book Antiqua" w:hAnsi="Book Antiqua" w:cs="Times New Roman"/>
          <w:b/>
          <w:bCs/>
          <w:sz w:val="22"/>
          <w:szCs w:val="22"/>
        </w:rPr>
        <w:tab/>
      </w:r>
      <w:r w:rsidR="00AD7BC7">
        <w:rPr>
          <w:rFonts w:ascii="Book Antiqua" w:hAnsi="Book Antiqua" w:cs="Times New Roman"/>
          <w:b/>
          <w:bCs/>
          <w:sz w:val="22"/>
          <w:szCs w:val="22"/>
        </w:rPr>
        <w:tab/>
        <w:t xml:space="preserve"> </w:t>
      </w:r>
      <w:r w:rsidRPr="00784057">
        <w:rPr>
          <w:rFonts w:ascii="Book Antiqua" w:hAnsi="Book Antiqua" w:cs="Times New Roman"/>
          <w:sz w:val="22"/>
          <w:szCs w:val="22"/>
        </w:rPr>
        <w:t xml:space="preserve">= waga </w:t>
      </w:r>
      <w:r w:rsidR="00CE43D3">
        <w:rPr>
          <w:rFonts w:ascii="Book Antiqua" w:hAnsi="Book Antiqua" w:cs="Times New Roman"/>
          <w:sz w:val="22"/>
          <w:szCs w:val="22"/>
        </w:rPr>
        <w:t>1</w:t>
      </w:r>
      <w:r w:rsidR="009D22E4">
        <w:rPr>
          <w:rFonts w:ascii="Book Antiqua" w:hAnsi="Book Antiqua" w:cs="Times New Roman"/>
          <w:sz w:val="22"/>
          <w:szCs w:val="22"/>
        </w:rPr>
        <w:t>0</w:t>
      </w:r>
    </w:p>
    <w:p w:rsidR="009D22E4" w:rsidRPr="009D22E4" w:rsidRDefault="00F90245" w:rsidP="009D22E4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</w:t>
      </w:r>
      <w:r w:rsidRPr="009D22E4">
        <w:rPr>
          <w:rFonts w:ascii="Book Antiqua" w:eastAsia="Times New Roman" w:hAnsi="Book Antiqua" w:cs="Times New Roman"/>
          <w:sz w:val="22"/>
          <w:szCs w:val="22"/>
        </w:rPr>
        <w:lastRenderedPageBreak/>
        <w:t xml:space="preserve">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9D22E4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 ilość punktów jaką, po uwzględnieniu wag, może osiągnąć oferta wynosi 100 pkt, w tym:</w:t>
      </w:r>
    </w:p>
    <w:p w:rsidR="003911FC" w:rsidRDefault="00F90245" w:rsidP="006742C2">
      <w:pPr>
        <w:numPr>
          <w:ilvl w:val="0"/>
          <w:numId w:val="15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CE43D3" w:rsidRPr="00784057" w:rsidRDefault="00CE43D3" w:rsidP="006742C2">
      <w:pPr>
        <w:numPr>
          <w:ilvl w:val="0"/>
          <w:numId w:val="15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 najniższą liczbę motogodzin – 30 pkt</w:t>
      </w:r>
    </w:p>
    <w:p w:rsidR="003911FC" w:rsidRPr="00784057" w:rsidRDefault="00F90245" w:rsidP="006742C2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CE43D3">
        <w:rPr>
          <w:rFonts w:ascii="Book Antiqua" w:eastAsia="Times New Roman" w:hAnsi="Book Antiqua" w:cs="Times New Roman"/>
          <w:sz w:val="22"/>
          <w:szCs w:val="22"/>
        </w:rPr>
        <w:t>1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F90245" w:rsidP="00BB004E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 w:rsidRPr="00CE43D3"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ceny: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4D7D99" w:rsidRPr="00784057" w:rsidRDefault="004D7D99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CE43D3" w:rsidRPr="00CE43D3" w:rsidRDefault="00CE43D3" w:rsidP="00CE43D3">
      <w:pPr>
        <w:pStyle w:val="Akapitzlist"/>
        <w:numPr>
          <w:ilvl w:val="1"/>
          <w:numId w:val="36"/>
        </w:numPr>
        <w:shd w:val="clear" w:color="auto" w:fill="FFFFFF"/>
        <w:spacing w:line="276" w:lineRule="auto"/>
        <w:ind w:left="426" w:hanging="142"/>
        <w:rPr>
          <w:rFonts w:ascii="Book Antiqua" w:hAnsi="Book Antiqua"/>
          <w:b/>
          <w:sz w:val="22"/>
          <w:szCs w:val="22"/>
          <w:u w:val="single"/>
        </w:rPr>
      </w:pPr>
      <w:r w:rsidRPr="00CE43D3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Wg kryterium liczba motogodzin:</w:t>
      </w:r>
    </w:p>
    <w:p w:rsidR="00CE43D3" w:rsidRPr="00784057" w:rsidRDefault="00CE43D3" w:rsidP="00CE43D3">
      <w:pPr>
        <w:shd w:val="clear" w:color="auto" w:fill="FFFFFF"/>
        <w:tabs>
          <w:tab w:val="left" w:leader="dot" w:pos="3614"/>
        </w:tabs>
        <w:spacing w:line="276" w:lineRule="auto"/>
        <w:ind w:left="1253" w:right="4608" w:firstLine="806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 M</w:t>
      </w:r>
      <w:r w:rsidR="00AD7BC7" w:rsidRPr="00AD7BC7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  <w:vertAlign w:val="subscript"/>
        </w:rPr>
        <w:br/>
      </w:r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>
        <w:rPr>
          <w:rFonts w:ascii="Book Antiqua" w:hAnsi="Book Antiqua" w:cs="Times New Roman"/>
          <w:b/>
          <w:sz w:val="22"/>
          <w:szCs w:val="22"/>
          <w:vertAlign w:val="subscript"/>
        </w:rPr>
        <w:t>m</w:t>
      </w:r>
      <w:r w:rsidRPr="004D7D99">
        <w:rPr>
          <w:rFonts w:ascii="Book Antiqua" w:hAnsi="Book Antiqua" w:cs="Times New Roman"/>
          <w:b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= ----------------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Pr="00784057">
        <w:rPr>
          <w:rFonts w:ascii="Book Antiqua" w:hAnsi="Book Antiqua" w:cs="Times New Roman"/>
          <w:spacing w:val="-2"/>
          <w:sz w:val="22"/>
          <w:szCs w:val="22"/>
        </w:rPr>
        <w:t xml:space="preserve">x </w:t>
      </w:r>
      <w:r>
        <w:rPr>
          <w:rFonts w:ascii="Book Antiqua" w:hAnsi="Book Antiqua" w:cs="Times New Roman"/>
          <w:spacing w:val="-2"/>
          <w:sz w:val="22"/>
          <w:szCs w:val="22"/>
        </w:rPr>
        <w:t>3</w:t>
      </w:r>
      <w:r w:rsidRPr="00784057">
        <w:rPr>
          <w:rFonts w:ascii="Book Antiqua" w:hAnsi="Book Antiqua" w:cs="Times New Roman"/>
          <w:spacing w:val="-2"/>
          <w:sz w:val="22"/>
          <w:szCs w:val="22"/>
        </w:rPr>
        <w:t>0</w:t>
      </w:r>
    </w:p>
    <w:p w:rsidR="00CE43D3" w:rsidRPr="004D7D99" w:rsidRDefault="00CE43D3" w:rsidP="00CE43D3">
      <w:pPr>
        <w:shd w:val="clear" w:color="auto" w:fill="FFFFFF"/>
        <w:spacing w:line="276" w:lineRule="auto"/>
        <w:rPr>
          <w:rFonts w:ascii="Book Antiqua" w:hAnsi="Book Antiqua" w:cs="Times New Roman"/>
          <w:b/>
          <w:spacing w:val="-16"/>
          <w:sz w:val="22"/>
          <w:szCs w:val="22"/>
        </w:rPr>
      </w:pPr>
      <w:r>
        <w:rPr>
          <w:rFonts w:ascii="Book Antiqua" w:hAnsi="Book Antiqua" w:cs="Times New Roman"/>
          <w:spacing w:val="-16"/>
          <w:sz w:val="22"/>
          <w:szCs w:val="22"/>
          <w:vertAlign w:val="superscript"/>
        </w:rPr>
        <w:tab/>
      </w:r>
      <w:r>
        <w:rPr>
          <w:rFonts w:ascii="Book Antiqua" w:hAnsi="Book Antiqua" w:cs="Times New Roman"/>
          <w:spacing w:val="-16"/>
          <w:sz w:val="22"/>
          <w:szCs w:val="22"/>
          <w:vertAlign w:val="superscript"/>
        </w:rPr>
        <w:tab/>
      </w:r>
      <w:r>
        <w:rPr>
          <w:rFonts w:ascii="Book Antiqua" w:hAnsi="Book Antiqua" w:cs="Times New Roman"/>
          <w:spacing w:val="-16"/>
          <w:sz w:val="22"/>
          <w:szCs w:val="22"/>
          <w:vertAlign w:val="superscript"/>
        </w:rPr>
        <w:tab/>
      </w:r>
      <w:r>
        <w:rPr>
          <w:rFonts w:ascii="Book Antiqua" w:hAnsi="Book Antiqua" w:cs="Times New Roman"/>
          <w:b/>
          <w:spacing w:val="-16"/>
          <w:sz w:val="22"/>
          <w:szCs w:val="22"/>
        </w:rPr>
        <w:t xml:space="preserve">M </w:t>
      </w:r>
      <w:r w:rsidRPr="004D7D99">
        <w:rPr>
          <w:rFonts w:ascii="Book Antiqua" w:hAnsi="Book Antiqua" w:cs="Times New Roman"/>
          <w:b/>
          <w:spacing w:val="-16"/>
          <w:sz w:val="22"/>
          <w:szCs w:val="22"/>
          <w:vertAlign w:val="subscript"/>
        </w:rPr>
        <w:t>2</w:t>
      </w:r>
    </w:p>
    <w:p w:rsidR="00CE43D3" w:rsidRPr="00784057" w:rsidRDefault="00CE43D3" w:rsidP="00CE43D3">
      <w:pPr>
        <w:shd w:val="clear" w:color="auto" w:fill="FFFFFF"/>
        <w:spacing w:line="276" w:lineRule="auto"/>
        <w:ind w:left="14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4"/>
          <w:sz w:val="22"/>
          <w:szCs w:val="22"/>
        </w:rPr>
        <w:t>gdzie:</w:t>
      </w:r>
    </w:p>
    <w:p w:rsidR="00CE43D3" w:rsidRPr="00784057" w:rsidRDefault="00CE43D3" w:rsidP="00CE43D3">
      <w:pPr>
        <w:shd w:val="clear" w:color="auto" w:fill="FFFFFF"/>
        <w:spacing w:line="276" w:lineRule="auto"/>
        <w:ind w:left="7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>
        <w:rPr>
          <w:rFonts w:ascii="Book Antiqua" w:hAnsi="Book Antiqua" w:cs="Times New Roman"/>
          <w:b/>
          <w:sz w:val="22"/>
          <w:szCs w:val="22"/>
          <w:vertAlign w:val="subscript"/>
        </w:rPr>
        <w:t>m</w:t>
      </w:r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</w:t>
      </w:r>
      <w:r>
        <w:rPr>
          <w:rFonts w:ascii="Book Antiqua" w:eastAsia="Times New Roman" w:hAnsi="Book Antiqua" w:cs="Times New Roman"/>
          <w:sz w:val="22"/>
          <w:szCs w:val="22"/>
        </w:rPr>
        <w:t>wzorem</w:t>
      </w:r>
    </w:p>
    <w:p w:rsidR="00CE43D3" w:rsidRPr="004D7D99" w:rsidRDefault="00CE43D3" w:rsidP="00CE43D3">
      <w:pPr>
        <w:shd w:val="clear" w:color="auto" w:fill="FFFFFF"/>
        <w:tabs>
          <w:tab w:val="left" w:pos="274"/>
        </w:tabs>
        <w:spacing w:line="276" w:lineRule="auto"/>
        <w:ind w:left="7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b/>
          <w:iCs/>
          <w:spacing w:val="-1"/>
          <w:sz w:val="22"/>
          <w:szCs w:val="22"/>
        </w:rPr>
        <w:t>M</w:t>
      </w:r>
      <w:r w:rsidR="00AD7BC7" w:rsidRPr="00AD7BC7">
        <w:rPr>
          <w:rFonts w:ascii="Book Antiqua" w:eastAsia="Times New Roman" w:hAnsi="Book Antiqua" w:cs="Times New Roman"/>
          <w:b/>
          <w:iCs/>
          <w:spacing w:val="-1"/>
          <w:sz w:val="22"/>
          <w:szCs w:val="22"/>
          <w:vertAlign w:val="subscript"/>
        </w:rPr>
        <w:t>1</w:t>
      </w:r>
      <w:r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 – </w:t>
      </w:r>
      <w:r w:rsidR="00BB004E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najniższa </w:t>
      </w:r>
      <w:r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liczba motogodzin </w:t>
      </w:r>
      <w:r w:rsidR="00BB004E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spośród złożonych ofert </w:t>
      </w:r>
    </w:p>
    <w:p w:rsidR="00CE43D3" w:rsidRDefault="00CE43D3" w:rsidP="00CE43D3">
      <w:pPr>
        <w:shd w:val="clear" w:color="auto" w:fill="FFFFFF"/>
        <w:tabs>
          <w:tab w:val="left" w:pos="274"/>
        </w:tabs>
        <w:spacing w:line="276" w:lineRule="auto"/>
        <w:ind w:left="7"/>
        <w:rPr>
          <w:rFonts w:ascii="Book Antiqua" w:eastAsia="Times New Roman" w:hAnsi="Book Antiqua" w:cs="Times New Roman"/>
          <w:spacing w:val="-1"/>
          <w:sz w:val="22"/>
          <w:szCs w:val="22"/>
        </w:rPr>
      </w:pPr>
      <w:r>
        <w:rPr>
          <w:rFonts w:ascii="Book Antiqua" w:eastAsia="Times New Roman" w:hAnsi="Book Antiqua" w:cs="Times New Roman"/>
          <w:b/>
          <w:iCs/>
          <w:spacing w:val="-1"/>
          <w:sz w:val="22"/>
          <w:szCs w:val="22"/>
        </w:rPr>
        <w:t>M</w:t>
      </w:r>
      <w:r w:rsidRPr="004D7D99">
        <w:rPr>
          <w:rFonts w:ascii="Book Antiqua" w:eastAsia="Times New Roman" w:hAnsi="Book Antiqua" w:cs="Times New Roman"/>
          <w:b/>
          <w:iCs/>
          <w:spacing w:val="-1"/>
          <w:sz w:val="22"/>
          <w:szCs w:val="22"/>
          <w:vertAlign w:val="subscript"/>
        </w:rPr>
        <w:t>2</w:t>
      </w:r>
      <w:r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 </w:t>
      </w:r>
      <w:r w:rsidR="00BB004E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>– liczba motogodzin badanej oferty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BB004E" w:rsidRDefault="00BB004E" w:rsidP="00CE43D3">
      <w:pPr>
        <w:shd w:val="clear" w:color="auto" w:fill="FFFFFF"/>
        <w:tabs>
          <w:tab w:val="left" w:pos="274"/>
        </w:tabs>
        <w:spacing w:line="276" w:lineRule="auto"/>
        <w:ind w:left="7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CE43D3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22"/>
          <w:szCs w:val="22"/>
        </w:rPr>
      </w:pPr>
    </w:p>
    <w:p w:rsidR="003911FC" w:rsidRPr="00CE43D3" w:rsidRDefault="00F90245" w:rsidP="00CE43D3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CE43D3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Wg kryterium gwarancji:</w:t>
      </w:r>
    </w:p>
    <w:p w:rsidR="003911FC" w:rsidRPr="00784057" w:rsidRDefault="004D7D99" w:rsidP="00784057">
      <w:pPr>
        <w:shd w:val="clear" w:color="auto" w:fill="FFFFFF"/>
        <w:tabs>
          <w:tab w:val="left" w:leader="dot" w:pos="3614"/>
        </w:tabs>
        <w:spacing w:line="276" w:lineRule="auto"/>
        <w:ind w:left="1253" w:right="4608" w:firstLine="806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F90245" w:rsidRPr="004D7D99">
        <w:rPr>
          <w:rFonts w:ascii="Book Antiqua" w:hAnsi="Book Antiqua" w:cs="Times New Roman"/>
          <w:b/>
          <w:sz w:val="22"/>
          <w:szCs w:val="22"/>
        </w:rPr>
        <w:t>Gb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2</w:t>
      </w:r>
      <w:r w:rsidR="00F90245" w:rsidRPr="00784057">
        <w:rPr>
          <w:rFonts w:ascii="Book Antiqua" w:hAnsi="Book Antiqua" w:cs="Times New Roman"/>
          <w:sz w:val="22"/>
          <w:szCs w:val="22"/>
          <w:vertAlign w:val="subscript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g</w:t>
      </w:r>
      <w:proofErr w:type="spellEnd"/>
      <w:r w:rsidR="00F90245" w:rsidRPr="004D7D99">
        <w:rPr>
          <w:rFonts w:ascii="Book Antiqua" w:hAnsi="Book Antiqua" w:cs="Times New Roman"/>
          <w:b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= ----------------</w:t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2"/>
          <w:sz w:val="22"/>
          <w:szCs w:val="22"/>
        </w:rPr>
        <w:t xml:space="preserve">x </w:t>
      </w:r>
      <w:r w:rsidR="00CE43D3">
        <w:rPr>
          <w:rFonts w:ascii="Book Antiqua" w:hAnsi="Book Antiqua" w:cs="Times New Roman"/>
          <w:spacing w:val="-2"/>
          <w:sz w:val="22"/>
          <w:szCs w:val="22"/>
        </w:rPr>
        <w:t>1</w:t>
      </w:r>
      <w:r w:rsidR="00F90245" w:rsidRPr="00784057">
        <w:rPr>
          <w:rFonts w:ascii="Book Antiqua" w:hAnsi="Book Antiqua" w:cs="Times New Roman"/>
          <w:spacing w:val="-2"/>
          <w:sz w:val="22"/>
          <w:szCs w:val="22"/>
        </w:rPr>
        <w:t>0</w:t>
      </w:r>
    </w:p>
    <w:p w:rsidR="003911FC" w:rsidRPr="004D7D99" w:rsidRDefault="004D7D99" w:rsidP="004D7D99">
      <w:pPr>
        <w:shd w:val="clear" w:color="auto" w:fill="FFFFFF"/>
        <w:spacing w:line="276" w:lineRule="auto"/>
        <w:rPr>
          <w:rFonts w:ascii="Book Antiqua" w:hAnsi="Book Antiqua" w:cs="Times New Roman"/>
          <w:b/>
          <w:spacing w:val="-16"/>
          <w:sz w:val="22"/>
          <w:szCs w:val="22"/>
        </w:rPr>
      </w:pPr>
      <w:r>
        <w:rPr>
          <w:rFonts w:ascii="Book Antiqua" w:hAnsi="Book Antiqua" w:cs="Times New Roman"/>
          <w:spacing w:val="-16"/>
          <w:sz w:val="22"/>
          <w:szCs w:val="22"/>
          <w:vertAlign w:val="superscript"/>
        </w:rPr>
        <w:tab/>
      </w:r>
      <w:r>
        <w:rPr>
          <w:rFonts w:ascii="Book Antiqua" w:hAnsi="Book Antiqua" w:cs="Times New Roman"/>
          <w:spacing w:val="-16"/>
          <w:sz w:val="22"/>
          <w:szCs w:val="22"/>
          <w:vertAlign w:val="superscript"/>
        </w:rPr>
        <w:tab/>
      </w:r>
      <w:r>
        <w:rPr>
          <w:rFonts w:ascii="Book Antiqua" w:hAnsi="Book Antiqua" w:cs="Times New Roman"/>
          <w:spacing w:val="-16"/>
          <w:sz w:val="22"/>
          <w:szCs w:val="22"/>
          <w:vertAlign w:val="superscript"/>
        </w:rPr>
        <w:tab/>
      </w:r>
      <w:proofErr w:type="spellStart"/>
      <w:r w:rsidRPr="004D7D99">
        <w:rPr>
          <w:rFonts w:ascii="Book Antiqua" w:hAnsi="Book Antiqua" w:cs="Times New Roman"/>
          <w:b/>
          <w:spacing w:val="-16"/>
          <w:sz w:val="22"/>
          <w:szCs w:val="22"/>
        </w:rPr>
        <w:t>Gm</w:t>
      </w:r>
      <w:proofErr w:type="spellEnd"/>
      <w:r>
        <w:rPr>
          <w:rFonts w:ascii="Book Antiqua" w:hAnsi="Book Antiqua" w:cs="Times New Roman"/>
          <w:b/>
          <w:spacing w:val="-16"/>
          <w:sz w:val="22"/>
          <w:szCs w:val="22"/>
        </w:rPr>
        <w:t xml:space="preserve"> </w:t>
      </w:r>
      <w:r w:rsidRPr="004D7D99">
        <w:rPr>
          <w:rFonts w:ascii="Book Antiqua" w:hAnsi="Book Antiqua" w:cs="Times New Roman"/>
          <w:b/>
          <w:spacing w:val="-16"/>
          <w:sz w:val="22"/>
          <w:szCs w:val="22"/>
          <w:vertAlign w:val="subscript"/>
        </w:rPr>
        <w:t>2</w:t>
      </w:r>
    </w:p>
    <w:p w:rsidR="003911FC" w:rsidRPr="00784057" w:rsidRDefault="00F90245" w:rsidP="00784057">
      <w:pPr>
        <w:shd w:val="clear" w:color="auto" w:fill="FFFFFF"/>
        <w:spacing w:line="276" w:lineRule="auto"/>
        <w:ind w:left="14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4"/>
          <w:sz w:val="22"/>
          <w:szCs w:val="22"/>
        </w:rPr>
        <w:t>gdzie:</w:t>
      </w:r>
    </w:p>
    <w:p w:rsidR="003911FC" w:rsidRPr="00784057" w:rsidRDefault="004D7D99" w:rsidP="00784057">
      <w:pPr>
        <w:shd w:val="clear" w:color="auto" w:fill="FFFFFF"/>
        <w:spacing w:line="276" w:lineRule="auto"/>
        <w:ind w:left="7"/>
        <w:rPr>
          <w:rFonts w:ascii="Book Antiqua" w:hAnsi="Book Antiqua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g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</w:t>
      </w:r>
      <w:r>
        <w:rPr>
          <w:rFonts w:ascii="Book Antiqua" w:eastAsia="Times New Roman" w:hAnsi="Book Antiqua" w:cs="Times New Roman"/>
          <w:sz w:val="22"/>
          <w:szCs w:val="22"/>
        </w:rPr>
        <w:t>wzorem</w:t>
      </w:r>
    </w:p>
    <w:p w:rsidR="003911FC" w:rsidRPr="004D7D99" w:rsidRDefault="004D7D99" w:rsidP="004D7D99">
      <w:pPr>
        <w:shd w:val="clear" w:color="auto" w:fill="FFFFFF"/>
        <w:tabs>
          <w:tab w:val="left" w:pos="274"/>
        </w:tabs>
        <w:spacing w:line="276" w:lineRule="auto"/>
        <w:ind w:left="7"/>
        <w:rPr>
          <w:rFonts w:ascii="Book Antiqua" w:eastAsia="Times New Roman" w:hAnsi="Book Antiqua" w:cs="Times New Roman"/>
          <w:sz w:val="22"/>
          <w:szCs w:val="22"/>
        </w:rPr>
      </w:pPr>
      <w:r w:rsidRPr="004D7D99">
        <w:rPr>
          <w:rFonts w:ascii="Book Antiqua" w:eastAsia="Times New Roman" w:hAnsi="Book Antiqua" w:cs="Times New Roman"/>
          <w:b/>
          <w:iCs/>
          <w:spacing w:val="-1"/>
          <w:sz w:val="22"/>
          <w:szCs w:val="22"/>
        </w:rPr>
        <w:t>Gb</w:t>
      </w:r>
      <w:r w:rsidRPr="004D7D99">
        <w:rPr>
          <w:rFonts w:ascii="Book Antiqua" w:eastAsia="Times New Roman" w:hAnsi="Book Antiqua" w:cs="Times New Roman"/>
          <w:b/>
          <w:iCs/>
          <w:spacing w:val="-1"/>
          <w:sz w:val="22"/>
          <w:szCs w:val="22"/>
          <w:vertAlign w:val="subscript"/>
        </w:rPr>
        <w:t>2</w:t>
      </w:r>
      <w:r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 – okres </w:t>
      </w:r>
      <w:r w:rsidR="00F90245"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gwarancji </w:t>
      </w:r>
      <w:r w:rsidR="00497ED4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podany w miesiącach </w:t>
      </w:r>
      <w:r w:rsidR="00F90245"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>na całość przedmio</w:t>
      </w:r>
      <w:r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>tu zamówienia w ofercie badanej</w:t>
      </w:r>
    </w:p>
    <w:p w:rsidR="00637F0A" w:rsidRPr="004D7D99" w:rsidRDefault="004D7D99" w:rsidP="004D7D99">
      <w:pPr>
        <w:shd w:val="clear" w:color="auto" w:fill="FFFFFF"/>
        <w:tabs>
          <w:tab w:val="left" w:pos="274"/>
        </w:tabs>
        <w:spacing w:line="276" w:lineRule="auto"/>
        <w:ind w:left="7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D7D99">
        <w:rPr>
          <w:rFonts w:ascii="Book Antiqua" w:eastAsia="Times New Roman" w:hAnsi="Book Antiqua" w:cs="Times New Roman"/>
          <w:b/>
          <w:iCs/>
          <w:spacing w:val="-1"/>
          <w:sz w:val="22"/>
          <w:szCs w:val="22"/>
        </w:rPr>
        <w:t>Gm</w:t>
      </w:r>
      <w:r w:rsidRPr="004D7D99">
        <w:rPr>
          <w:rFonts w:ascii="Book Antiqua" w:eastAsia="Times New Roman" w:hAnsi="Book Antiqua" w:cs="Times New Roman"/>
          <w:b/>
          <w:iCs/>
          <w:spacing w:val="-1"/>
          <w:sz w:val="22"/>
          <w:szCs w:val="22"/>
          <w:vertAlign w:val="subscript"/>
        </w:rPr>
        <w:t>2</w:t>
      </w:r>
      <w:r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  - </w:t>
      </w:r>
      <w:r w:rsidR="00F90245"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>maksymalny okres gwarancji na całość przedmiotu zamówienia spośród wszystkich</w:t>
      </w:r>
      <w:r w:rsidRPr="004D7D99">
        <w:rPr>
          <w:rFonts w:ascii="Book Antiqua" w:eastAsia="Times New Roman" w:hAnsi="Book Antiqua" w:cs="Times New Roman"/>
          <w:iCs/>
          <w:spacing w:val="-1"/>
          <w:sz w:val="22"/>
          <w:szCs w:val="22"/>
        </w:rPr>
        <w:t xml:space="preserve"> </w:t>
      </w:r>
      <w:r w:rsidRPr="004D7D99">
        <w:rPr>
          <w:rFonts w:ascii="Book Antiqua" w:hAnsi="Book Antiqua" w:cs="Times New Roman"/>
          <w:iCs/>
          <w:spacing w:val="-3"/>
          <w:sz w:val="22"/>
          <w:szCs w:val="22"/>
        </w:rPr>
        <w:t>rozpatrywanych ofert (</w:t>
      </w:r>
      <w:r w:rsidR="00637F0A" w:rsidRPr="004D7D99">
        <w:rPr>
          <w:rFonts w:ascii="Book Antiqua" w:hAnsi="Book Antiqua" w:cs="Times New Roman"/>
          <w:spacing w:val="-1"/>
          <w:sz w:val="22"/>
          <w:szCs w:val="22"/>
        </w:rPr>
        <w:t>nie m</w:t>
      </w:r>
      <w:r w:rsidR="00F90245" w:rsidRPr="004D7D99">
        <w:rPr>
          <w:rFonts w:ascii="Book Antiqua" w:hAnsi="Book Antiqua" w:cs="Times New Roman"/>
          <w:spacing w:val="-1"/>
          <w:sz w:val="22"/>
          <w:szCs w:val="22"/>
        </w:rPr>
        <w:t>niejszy ni</w:t>
      </w:r>
      <w:r w:rsidR="00F90245"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 </w:t>
      </w:r>
      <w:r w:rsidR="00CE43D3">
        <w:rPr>
          <w:rFonts w:ascii="Book Antiqua" w:eastAsia="Times New Roman" w:hAnsi="Book Antiqua" w:cs="Times New Roman"/>
          <w:spacing w:val="-1"/>
          <w:sz w:val="22"/>
          <w:szCs w:val="22"/>
        </w:rPr>
        <w:t>3 miesiące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)</w:t>
      </w:r>
      <w:r w:rsidR="00F90245"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D7D99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22"/>
          <w:szCs w:val="22"/>
          <w:u w:val="single"/>
        </w:rPr>
      </w:pPr>
    </w:p>
    <w:p w:rsidR="003911FC" w:rsidRPr="00784057" w:rsidRDefault="00F90245" w:rsidP="004D7D99">
      <w:pPr>
        <w:shd w:val="clear" w:color="auto" w:fill="FFFFFF"/>
        <w:spacing w:line="276" w:lineRule="auto"/>
        <w:ind w:right="5530"/>
        <w:rPr>
          <w:rFonts w:ascii="Book Antiqua" w:hAnsi="Book Antiqua"/>
          <w:sz w:val="22"/>
          <w:szCs w:val="22"/>
        </w:rPr>
      </w:pPr>
      <w:r w:rsidRPr="00784057">
        <w:rPr>
          <w:rFonts w:ascii="Book Antiqua" w:eastAsia="Times New Roman" w:hAnsi="Book Antiqua" w:cs="Times New Roman"/>
          <w:b/>
          <w:bCs/>
          <w:sz w:val="22"/>
          <w:szCs w:val="22"/>
          <w:u w:val="single"/>
        </w:rPr>
        <w:t>Uwaga:</w:t>
      </w:r>
    </w:p>
    <w:p w:rsidR="00637F0A" w:rsidRPr="00A106FE" w:rsidRDefault="00F90245" w:rsidP="00A106FE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A106FE">
        <w:rPr>
          <w:rFonts w:ascii="Book Antiqua" w:eastAsia="Times New Roman" w:hAnsi="Book Antiqua" w:cs="Times New Roman"/>
          <w:sz w:val="22"/>
          <w:szCs w:val="22"/>
        </w:rPr>
        <w:t>Oferta z dwuletnim (24 miesięcy) lub dłuższym okresem</w:t>
      </w:r>
      <w:r w:rsidR="00A106FE" w:rsidRPr="00A106FE">
        <w:rPr>
          <w:rFonts w:ascii="Book Antiqua" w:eastAsia="Times New Roman" w:hAnsi="Book Antiqua" w:cs="Times New Roman"/>
          <w:sz w:val="22"/>
          <w:szCs w:val="22"/>
        </w:rPr>
        <w:t xml:space="preserve"> gwarancji na całość przedmiotu </w:t>
      </w:r>
      <w:r w:rsidRPr="00A106FE">
        <w:rPr>
          <w:rFonts w:ascii="Book Antiqua" w:eastAsia="Times New Roman" w:hAnsi="Book Antiqua" w:cs="Times New Roman"/>
          <w:spacing w:val="-1"/>
          <w:sz w:val="22"/>
          <w:szCs w:val="22"/>
        </w:rPr>
        <w:lastRenderedPageBreak/>
        <w:t xml:space="preserve">zamówienia otrzyma maksymalną punktację za ww. kryterium tj. </w:t>
      </w:r>
      <w:r w:rsidR="00CE43D3">
        <w:rPr>
          <w:rFonts w:ascii="Book Antiqua" w:eastAsia="Times New Roman" w:hAnsi="Book Antiqua" w:cs="Times New Roman"/>
          <w:spacing w:val="-1"/>
          <w:sz w:val="22"/>
          <w:szCs w:val="22"/>
        </w:rPr>
        <w:t>1</w:t>
      </w:r>
      <w:r w:rsidRPr="00A106FE">
        <w:rPr>
          <w:rFonts w:ascii="Book Antiqua" w:eastAsia="Times New Roman" w:hAnsi="Book Antiqua" w:cs="Times New Roman"/>
          <w:spacing w:val="-1"/>
          <w:sz w:val="22"/>
          <w:szCs w:val="22"/>
        </w:rPr>
        <w:t>0 pkt.</w:t>
      </w:r>
      <w:r w:rsidR="00637F0A" w:rsidRPr="00A106FE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</w:t>
      </w:r>
    </w:p>
    <w:p w:rsidR="00637F0A" w:rsidRPr="00A106FE" w:rsidRDefault="00F90245" w:rsidP="00A106FE">
      <w:pPr>
        <w:pStyle w:val="Akapitzlist"/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106FE">
        <w:rPr>
          <w:rFonts w:ascii="Book Antiqua" w:eastAsia="Times New Roman" w:hAnsi="Book Antiqua" w:cs="Times New Roman"/>
          <w:sz w:val="22"/>
          <w:szCs w:val="22"/>
        </w:rPr>
        <w:t xml:space="preserve">W przypadku niewypełnienia przez Wykonawcę w formularzu ofertowym pola określającego długość okresu gwarancji będzie to równoznaczne z udzielaniem gwarancji na okres </w:t>
      </w:r>
      <w:r w:rsidR="00F45417">
        <w:rPr>
          <w:rFonts w:ascii="Book Antiqua" w:eastAsia="Times New Roman" w:hAnsi="Book Antiqua" w:cs="Times New Roman"/>
          <w:sz w:val="22"/>
          <w:szCs w:val="22"/>
        </w:rPr>
        <w:t>3</w:t>
      </w:r>
      <w:r w:rsidRPr="00A106FE">
        <w:rPr>
          <w:rFonts w:ascii="Book Antiqua" w:eastAsia="Times New Roman" w:hAnsi="Book Antiqua" w:cs="Times New Roman"/>
          <w:sz w:val="22"/>
          <w:szCs w:val="22"/>
        </w:rPr>
        <w:t xml:space="preserve"> miesięcy.</w:t>
      </w:r>
    </w:p>
    <w:p w:rsidR="00CE43D3" w:rsidRDefault="00F90245" w:rsidP="00CE43D3">
      <w:pPr>
        <w:pStyle w:val="Akapitzlist"/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A106FE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W przypadku, gdy którykolwiek z Wykonawców zaoferuje okres gwarancji dłuższy niż 24 </w:t>
      </w:r>
      <w:r w:rsidRPr="00A106FE">
        <w:rPr>
          <w:rFonts w:ascii="Book Antiqua" w:eastAsia="Times New Roman" w:hAnsi="Book Antiqua" w:cs="Times New Roman"/>
          <w:sz w:val="22"/>
          <w:szCs w:val="22"/>
        </w:rPr>
        <w:t xml:space="preserve">miesięcy, Zamawiający do obliczenia punktacji wszystkich Wykonawców w kryterium </w:t>
      </w:r>
      <w:r w:rsidR="00A106FE" w:rsidRPr="00A106FE">
        <w:rPr>
          <w:rFonts w:ascii="Book Antiqua" w:eastAsia="Times New Roman" w:hAnsi="Book Antiqua" w:cs="Times New Roman"/>
          <w:spacing w:val="-2"/>
          <w:sz w:val="22"/>
          <w:szCs w:val="22"/>
        </w:rPr>
        <w:t>gwarancja (</w:t>
      </w:r>
      <w:proofErr w:type="spellStart"/>
      <w:r w:rsidR="00A106FE" w:rsidRPr="00A106FE">
        <w:rPr>
          <w:rFonts w:ascii="Book Antiqua" w:eastAsia="Times New Roman" w:hAnsi="Book Antiqua" w:cs="Times New Roman"/>
          <w:spacing w:val="-2"/>
          <w:sz w:val="22"/>
          <w:szCs w:val="22"/>
        </w:rPr>
        <w:t>P</w:t>
      </w:r>
      <w:r w:rsidRPr="00A106FE">
        <w:rPr>
          <w:rFonts w:ascii="Book Antiqua" w:eastAsia="Times New Roman" w:hAnsi="Book Antiqua" w:cs="Times New Roman"/>
          <w:spacing w:val="-2"/>
          <w:sz w:val="22"/>
          <w:szCs w:val="22"/>
          <w:vertAlign w:val="subscript"/>
        </w:rPr>
        <w:t>g</w:t>
      </w:r>
      <w:proofErr w:type="spellEnd"/>
      <w:r w:rsidRPr="00A106FE">
        <w:rPr>
          <w:rFonts w:ascii="Book Antiqua" w:eastAsia="Times New Roman" w:hAnsi="Book Antiqua" w:cs="Times New Roman"/>
          <w:spacing w:val="-2"/>
          <w:sz w:val="22"/>
          <w:szCs w:val="22"/>
        </w:rPr>
        <w:t>) przyjmuje okres gwarancji (G</w:t>
      </w:r>
      <w:r w:rsidR="00A106FE" w:rsidRPr="00A106FE">
        <w:rPr>
          <w:rFonts w:ascii="Book Antiqua" w:eastAsia="Times New Roman" w:hAnsi="Book Antiqua" w:cs="Times New Roman"/>
          <w:spacing w:val="-2"/>
          <w:sz w:val="22"/>
          <w:szCs w:val="22"/>
          <w:vertAlign w:val="subscript"/>
        </w:rPr>
        <w:t>m</w:t>
      </w:r>
      <w:r w:rsidRPr="00A106FE">
        <w:rPr>
          <w:rFonts w:ascii="Book Antiqua" w:eastAsia="Times New Roman" w:hAnsi="Book Antiqua" w:cs="Times New Roman"/>
          <w:spacing w:val="-2"/>
          <w:sz w:val="22"/>
          <w:szCs w:val="22"/>
          <w:vertAlign w:val="subscript"/>
        </w:rPr>
        <w:t>2</w:t>
      </w:r>
      <w:r w:rsidRPr="00A106FE">
        <w:rPr>
          <w:rFonts w:ascii="Book Antiqua" w:eastAsia="Times New Roman" w:hAnsi="Book Antiqua" w:cs="Times New Roman"/>
          <w:spacing w:val="-2"/>
          <w:sz w:val="22"/>
          <w:szCs w:val="22"/>
        </w:rPr>
        <w:t>) jako 24 miesięcy.</w:t>
      </w:r>
    </w:p>
    <w:p w:rsidR="00CE43D3" w:rsidRDefault="00CE43D3" w:rsidP="00CE43D3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4D7D99" w:rsidRDefault="00F90245" w:rsidP="004D7D99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F243CD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proofErr w:type="spellStart"/>
      <w:r w:rsidRPr="00BB004E">
        <w:rPr>
          <w:rFonts w:ascii="Book Antiqua" w:hAnsi="Book Antiqua" w:cs="Times New Roman"/>
          <w:b/>
          <w:sz w:val="22"/>
          <w:szCs w:val="22"/>
        </w:rPr>
        <w:t>Pc</w:t>
      </w:r>
      <w:proofErr w:type="spellEnd"/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>+ Pm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proofErr w:type="spellStart"/>
      <w:r w:rsidRPr="00BB004E">
        <w:rPr>
          <w:rFonts w:ascii="Book Antiqua" w:hAnsi="Book Antiqua" w:cs="Times New Roman"/>
          <w:b/>
          <w:sz w:val="22"/>
          <w:szCs w:val="22"/>
        </w:rPr>
        <w:t>Pg</w:t>
      </w:r>
      <w:proofErr w:type="spellEnd"/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</w:p>
    <w:p w:rsidR="003911FC" w:rsidRPr="00D06C08" w:rsidRDefault="00F90245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 xml:space="preserve">P </w:t>
      </w:r>
      <w:r w:rsidRPr="00D06C08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>–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Pr="00D06C08">
        <w:rPr>
          <w:rFonts w:ascii="Book Antiqua" w:hAnsi="Book Antiqua" w:cs="Times New Roman"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D06C08" w:rsidRDefault="00BB004E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 xml:space="preserve">P </w:t>
      </w:r>
      <w:r w:rsidRPr="00D06C08">
        <w:rPr>
          <w:rFonts w:ascii="Book Antiqua" w:hAnsi="Book Antiqua" w:cs="Times New Roman"/>
          <w:b/>
          <w:sz w:val="22"/>
          <w:szCs w:val="22"/>
          <w:vertAlign w:val="subscript"/>
        </w:rPr>
        <w:t>m</w:t>
      </w:r>
      <w:r>
        <w:rPr>
          <w:rFonts w:ascii="Book Antiqua" w:hAnsi="Book Antiqua" w:cs="Times New Roman"/>
          <w:sz w:val="22"/>
          <w:szCs w:val="22"/>
        </w:rPr>
        <w:t xml:space="preserve"> – </w:t>
      </w:r>
      <w:r w:rsidRPr="00D06C08">
        <w:rPr>
          <w:rFonts w:ascii="Book Antiqua" w:hAnsi="Book Antiqua" w:cs="Times New Roman"/>
          <w:i/>
          <w:sz w:val="22"/>
          <w:szCs w:val="22"/>
        </w:rPr>
        <w:t>ilość punktów badanej oferty przyznana w kryterium liczba motogodzin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 xml:space="preserve">P </w:t>
      </w:r>
      <w:r w:rsidRPr="00D06C08">
        <w:rPr>
          <w:rFonts w:ascii="Book Antiqua" w:hAnsi="Book Antiqua" w:cs="Times New Roman"/>
          <w:b/>
          <w:sz w:val="22"/>
          <w:szCs w:val="22"/>
          <w:vertAlign w:val="subscript"/>
        </w:rPr>
        <w:t>g</w:t>
      </w:r>
      <w:r w:rsidRPr="00784057">
        <w:rPr>
          <w:rFonts w:ascii="Book Antiqua" w:hAnsi="Book Antiqua" w:cs="Times New Roman"/>
          <w:sz w:val="22"/>
          <w:szCs w:val="22"/>
        </w:rPr>
        <w:t xml:space="preserve"> - </w:t>
      </w:r>
      <w:r w:rsidRPr="00D06C08">
        <w:rPr>
          <w:rFonts w:ascii="Book Antiqua" w:hAnsi="Book Antiqua" w:cs="Times New Roman"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gwarancja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6742C2">
      <w:pPr>
        <w:numPr>
          <w:ilvl w:val="0"/>
          <w:numId w:val="29"/>
        </w:numPr>
        <w:shd w:val="clear" w:color="auto" w:fill="FFFFFF"/>
        <w:tabs>
          <w:tab w:val="left" w:pos="310"/>
        </w:tabs>
        <w:spacing w:line="276" w:lineRule="auto"/>
        <w:ind w:right="72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6742C2">
      <w:pPr>
        <w:numPr>
          <w:ilvl w:val="0"/>
          <w:numId w:val="29"/>
        </w:numPr>
        <w:shd w:val="clear" w:color="auto" w:fill="FFFFFF"/>
        <w:tabs>
          <w:tab w:val="left" w:pos="310"/>
        </w:tabs>
        <w:spacing w:line="276" w:lineRule="auto"/>
        <w:ind w:right="79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3911FC" w:rsidRPr="00450E82" w:rsidRDefault="00F90245" w:rsidP="006742C2">
      <w:pPr>
        <w:numPr>
          <w:ilvl w:val="0"/>
          <w:numId w:val="29"/>
        </w:numPr>
        <w:shd w:val="clear" w:color="auto" w:fill="FFFFFF"/>
        <w:tabs>
          <w:tab w:val="left" w:pos="310"/>
        </w:tabs>
        <w:spacing w:line="276" w:lineRule="auto"/>
        <w:ind w:right="79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w art. 23 ust. 1 ustawy </w:t>
      </w:r>
      <w:proofErr w:type="spellStart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Pzp</w:t>
      </w:r>
      <w:proofErr w:type="spellEnd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), Zamawiający przed podpisaniem umowy zażąda złożenia umowy regulującej współpracę tych Wykonawców.</w:t>
      </w:r>
    </w:p>
    <w:p w:rsidR="00784057" w:rsidRPr="00784057" w:rsidRDefault="00784057" w:rsidP="00784057">
      <w:pPr>
        <w:shd w:val="clear" w:color="auto" w:fill="FFFFFF"/>
        <w:tabs>
          <w:tab w:val="left" w:pos="310"/>
        </w:tabs>
        <w:spacing w:line="276" w:lineRule="auto"/>
        <w:ind w:left="310" w:right="79"/>
        <w:jc w:val="both"/>
        <w:rPr>
          <w:rFonts w:ascii="Book Antiqua" w:hAnsi="Book Antiqua" w:cs="Times New Roman"/>
          <w:i/>
          <w:iCs/>
          <w:spacing w:val="-19"/>
          <w:sz w:val="22"/>
          <w:szCs w:val="22"/>
        </w:rPr>
      </w:pPr>
    </w:p>
    <w:p w:rsidR="003911FC" w:rsidRPr="005E4CB4" w:rsidRDefault="00450E82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ZABEZPIECZENIA NALEŻYTEGO WYKONANIA UMOWY</w:t>
      </w:r>
    </w:p>
    <w:p w:rsidR="00450E82" w:rsidRDefault="00F90245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ący nie będzie żądał wniesienia zabezpieczenia należytego wykonania umowy. 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</w:pPr>
    </w:p>
    <w:p w:rsidR="003911FC" w:rsidRPr="005E4CB4" w:rsidRDefault="00F90245" w:rsidP="005E4CB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497ED4" w:rsidRDefault="00497ED4" w:rsidP="00637F0A">
      <w:pPr>
        <w:numPr>
          <w:ilvl w:val="0"/>
          <w:numId w:val="18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497ED4">
        <w:rPr>
          <w:rFonts w:ascii="Book Antiqua" w:hAnsi="Book Antiqua" w:cs="Times New Roman"/>
          <w:sz w:val="22"/>
          <w:szCs w:val="22"/>
        </w:rPr>
        <w:t>Ogólne warunki Umowy stanowi załącznik nr 4.</w:t>
      </w:r>
    </w:p>
    <w:p w:rsidR="00497ED4" w:rsidRPr="00497ED4" w:rsidRDefault="00F90245" w:rsidP="00497ED4">
      <w:pPr>
        <w:numPr>
          <w:ilvl w:val="0"/>
          <w:numId w:val="18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497ED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497ED4" w:rsidRDefault="00F90245" w:rsidP="00497ED4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497ED4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497ED4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497ED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497ED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p w:rsidR="00637F0A" w:rsidRPr="00497ED4" w:rsidRDefault="00F90245" w:rsidP="00497ED4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497ED4">
        <w:rPr>
          <w:rFonts w:ascii="Book Antiqua" w:hAnsi="Book Antiqua" w:cs="Times New Roman"/>
          <w:sz w:val="22"/>
          <w:szCs w:val="22"/>
        </w:rPr>
        <w:t>zmian</w:t>
      </w:r>
      <w:r w:rsidR="00497ED4" w:rsidRPr="00497ED4">
        <w:rPr>
          <w:rFonts w:ascii="Book Antiqua" w:hAnsi="Book Antiqua" w:cs="Times New Roman"/>
          <w:sz w:val="22"/>
          <w:szCs w:val="22"/>
        </w:rPr>
        <w:t>a</w:t>
      </w:r>
      <w:r w:rsidRPr="00497ED4">
        <w:rPr>
          <w:rFonts w:ascii="Book Antiqua" w:hAnsi="Book Antiqua" w:cs="Times New Roman"/>
          <w:sz w:val="22"/>
          <w:szCs w:val="22"/>
        </w:rPr>
        <w:t xml:space="preserve"> terminu wykonania umowy o czas op</w:t>
      </w:r>
      <w:r w:rsidRPr="00497ED4">
        <w:rPr>
          <w:rFonts w:ascii="Book Antiqua" w:eastAsia="Times New Roman" w:hAnsi="Book Antiqua" w:cs="Times New Roman"/>
          <w:sz w:val="22"/>
          <w:szCs w:val="22"/>
        </w:rPr>
        <w:t xml:space="preserve">óźnienia, jeżeli takie opóźnienie wystąpi lub będzie miało wpływ na wykonanie </w:t>
      </w:r>
      <w:r w:rsidR="00637F0A" w:rsidRPr="00497ED4">
        <w:rPr>
          <w:rFonts w:ascii="Book Antiqua" w:eastAsia="Times New Roman" w:hAnsi="Book Antiqua" w:cs="Times New Roman"/>
          <w:sz w:val="22"/>
          <w:szCs w:val="22"/>
        </w:rPr>
        <w:t xml:space="preserve">przedmiotu umowy w przypadku </w:t>
      </w:r>
      <w:r w:rsidRPr="00497ED4">
        <w:rPr>
          <w:rFonts w:ascii="Book Antiqua" w:hAnsi="Book Antiqua" w:cs="Times New Roman"/>
          <w:sz w:val="22"/>
          <w:szCs w:val="22"/>
        </w:rPr>
        <w:t>si</w:t>
      </w:r>
      <w:r w:rsidR="00637F0A" w:rsidRPr="00497ED4">
        <w:rPr>
          <w:rFonts w:ascii="Book Antiqua" w:eastAsia="Times New Roman" w:hAnsi="Book Antiqua" w:cs="Times New Roman"/>
          <w:sz w:val="22"/>
          <w:szCs w:val="22"/>
        </w:rPr>
        <w:t xml:space="preserve">ły wyższej lub </w:t>
      </w:r>
      <w:r w:rsidRPr="00497ED4">
        <w:rPr>
          <w:rFonts w:ascii="Book Antiqua" w:hAnsi="Book Antiqua" w:cs="Times New Roman"/>
          <w:sz w:val="22"/>
          <w:szCs w:val="22"/>
        </w:rPr>
        <w:t>innych zdarze</w:t>
      </w:r>
      <w:r w:rsidRPr="00497ED4">
        <w:rPr>
          <w:rFonts w:ascii="Book Antiqua" w:eastAsia="Times New Roman" w:hAnsi="Book Antiqua" w:cs="Times New Roman"/>
          <w:sz w:val="22"/>
          <w:szCs w:val="22"/>
        </w:rPr>
        <w:t>ń o charakterze obiektywnym, ni</w:t>
      </w:r>
      <w:r w:rsidR="00637F0A" w:rsidRPr="00497ED4">
        <w:rPr>
          <w:rFonts w:ascii="Book Antiqua" w:eastAsia="Times New Roman" w:hAnsi="Book Antiqua" w:cs="Times New Roman"/>
          <w:sz w:val="22"/>
          <w:szCs w:val="22"/>
        </w:rPr>
        <w:t xml:space="preserve">ezależnych od stron, którym nie </w:t>
      </w:r>
      <w:r w:rsidRPr="00497ED4">
        <w:rPr>
          <w:rFonts w:ascii="Book Antiqua" w:eastAsia="Times New Roman" w:hAnsi="Book Antiqua" w:cs="Times New Roman"/>
          <w:sz w:val="22"/>
          <w:szCs w:val="22"/>
        </w:rPr>
        <w:t>można było zapobiec przy zachowaniu należytej staranności.</w:t>
      </w:r>
    </w:p>
    <w:p w:rsidR="00637F0A" w:rsidRDefault="00F90245" w:rsidP="00637F0A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637F0A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637F0A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637F0A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637F0A" w:rsidRDefault="008B2003" w:rsidP="00637F0A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637F0A">
        <w:rPr>
          <w:rFonts w:ascii="Book Antiqua" w:hAnsi="Book Antiqua" w:cs="Times New Roman"/>
          <w:sz w:val="22"/>
          <w:szCs w:val="22"/>
        </w:rPr>
        <w:lastRenderedPageBreak/>
        <w:t xml:space="preserve">Wszelkie zmiany i </w:t>
      </w:r>
      <w:r w:rsidR="00F90245" w:rsidRPr="00637F0A">
        <w:rPr>
          <w:rFonts w:ascii="Book Antiqua" w:hAnsi="Book Antiqua" w:cs="Times New Roman"/>
          <w:sz w:val="22"/>
          <w:szCs w:val="22"/>
        </w:rPr>
        <w:t>uzupe</w:t>
      </w:r>
      <w:r w:rsidRPr="00637F0A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637F0A">
        <w:rPr>
          <w:rFonts w:ascii="Book Antiqua" w:eastAsia="Times New Roman" w:hAnsi="Book Antiqua" w:cs="Times New Roman"/>
          <w:sz w:val="22"/>
          <w:szCs w:val="22"/>
        </w:rPr>
        <w:t>nini</w:t>
      </w:r>
      <w:r w:rsidRPr="00637F0A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637F0A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637F0A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637F0A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637F0A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497ED4" w:rsidRDefault="00660E1E" w:rsidP="00497ED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6742C2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administratorem Pani/Pana danych osobowych jest Gmina Zarzecze z siedzibą:                     ul. Długa 7, 37-205 Zarzecze;</w:t>
      </w:r>
    </w:p>
    <w:p w:rsidR="0065074D" w:rsidRDefault="00660E1E" w:rsidP="006742C2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inspektorem ochrony danych osobowych w Gminie Zarzecze jest Pan Janusz Makar; kontakt: 16 640 15 29,</w:t>
      </w:r>
    </w:p>
    <w:p w:rsidR="0065074D" w:rsidRDefault="00660E1E" w:rsidP="00637F0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637F0A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074D">
        <w:rPr>
          <w:rFonts w:ascii="Book Antiqua" w:hAnsi="Book Antiqua"/>
          <w:sz w:val="22"/>
          <w:szCs w:val="22"/>
        </w:rPr>
        <w:t>Pzp</w:t>
      </w:r>
      <w:proofErr w:type="spellEnd"/>
      <w:r w:rsidRPr="0065074D">
        <w:rPr>
          <w:rFonts w:ascii="Book Antiqua" w:hAnsi="Book Antiqua"/>
          <w:sz w:val="22"/>
          <w:szCs w:val="22"/>
        </w:rPr>
        <w:t>”;</w:t>
      </w:r>
    </w:p>
    <w:p w:rsidR="00660E1E" w:rsidRDefault="00660E1E" w:rsidP="00637F0A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Pani/Pana dane osobowe będą przechowywane, zgodnie z art. 97 ust. 1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637F0A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;</w:t>
      </w:r>
    </w:p>
    <w:p w:rsidR="00660E1E" w:rsidRDefault="00660E1E" w:rsidP="006742C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6742C2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465A47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465A47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465A47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465A47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6742C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lastRenderedPageBreak/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5E4CB4" w:rsidRDefault="00660E1E" w:rsidP="00497ED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37F0A" w:rsidRPr="00637F0A" w:rsidRDefault="00637F0A" w:rsidP="00637F0A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>w postępowaniu o udzielenie zamówienia (Dz. U. z 2016 r., poz. 1126) oraz inne akty prawne.</w:t>
      </w:r>
    </w:p>
    <w:p w:rsidR="00450E82" w:rsidRDefault="00450E82" w:rsidP="00784057">
      <w:pPr>
        <w:shd w:val="clear" w:color="auto" w:fill="FFFFFF"/>
        <w:spacing w:line="276" w:lineRule="auto"/>
        <w:ind w:left="22"/>
        <w:rPr>
          <w:rFonts w:ascii="Book Antiqua" w:hAnsi="Book Antiqua" w:cs="Times New Roman"/>
          <w:b/>
          <w:bCs/>
          <w:sz w:val="22"/>
          <w:szCs w:val="22"/>
        </w:rPr>
      </w:pP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3911FC" w:rsidRPr="005E4CB4" w:rsidRDefault="00F90245" w:rsidP="00497ED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rPr>
          <w:rFonts w:ascii="Book Antiqua" w:hAnsi="Book Antiqua"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łączniki składające się na integralną cześć specyfikacji istotnych warunków</w:t>
      </w:r>
      <w:r w:rsidR="00450E82" w:rsidRPr="005E4CB4">
        <w:rPr>
          <w:rFonts w:ascii="Book Antiqua" w:hAnsi="Book Antiqua"/>
          <w:caps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caps/>
          <w:spacing w:val="-4"/>
          <w:sz w:val="22"/>
          <w:szCs w:val="22"/>
        </w:rPr>
        <w:t>zam</w:t>
      </w:r>
      <w:r w:rsidRPr="005E4CB4">
        <w:rPr>
          <w:rFonts w:ascii="Book Antiqua" w:eastAsia="Times New Roman" w:hAnsi="Book Antiqua" w:cs="Times New Roman"/>
          <w:b/>
          <w:bCs/>
          <w:caps/>
          <w:spacing w:val="-4"/>
          <w:sz w:val="22"/>
          <w:szCs w:val="22"/>
        </w:rPr>
        <w:t>ówienia:</w:t>
      </w:r>
    </w:p>
    <w:p w:rsidR="003911FC" w:rsidRPr="005E4CB4" w:rsidRDefault="00F90245" w:rsidP="006742C2">
      <w:pPr>
        <w:numPr>
          <w:ilvl w:val="0"/>
          <w:numId w:val="20"/>
        </w:numPr>
        <w:shd w:val="clear" w:color="auto" w:fill="FFFFFF"/>
        <w:tabs>
          <w:tab w:val="left" w:pos="691"/>
        </w:tabs>
        <w:spacing w:line="276" w:lineRule="auto"/>
        <w:ind w:left="346"/>
        <w:rPr>
          <w:rFonts w:ascii="Book Antiqua" w:hAnsi="Book Antiqua" w:cs="Times New Roman"/>
          <w:b/>
          <w:bCs/>
          <w:iCs/>
          <w:spacing w:val="-14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Formularz oferty - </w:t>
      </w:r>
      <w:r w:rsidRPr="005E4CB4">
        <w:rPr>
          <w:rFonts w:ascii="Book Antiqua" w:hAnsi="Book Antiqua" w:cs="Times New Roman"/>
          <w:iC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iCs/>
          <w:sz w:val="22"/>
          <w:szCs w:val="22"/>
        </w:rPr>
        <w:t>łącznik Nr 1</w:t>
      </w:r>
    </w:p>
    <w:p w:rsidR="003911FC" w:rsidRPr="005E4CB4" w:rsidRDefault="00F90245" w:rsidP="006742C2">
      <w:pPr>
        <w:numPr>
          <w:ilvl w:val="0"/>
          <w:numId w:val="20"/>
        </w:numPr>
        <w:shd w:val="clear" w:color="auto" w:fill="FFFFFF"/>
        <w:tabs>
          <w:tab w:val="left" w:pos="691"/>
        </w:tabs>
        <w:spacing w:line="276" w:lineRule="auto"/>
        <w:ind w:left="346"/>
        <w:rPr>
          <w:rFonts w:ascii="Book Antiqua" w:hAnsi="Book Antiqua" w:cs="Times New Roman"/>
          <w:iCs/>
          <w:spacing w:val="-12"/>
          <w:sz w:val="22"/>
          <w:szCs w:val="22"/>
        </w:rPr>
      </w:pPr>
      <w:r w:rsidRPr="005E4CB4">
        <w:rPr>
          <w:rFonts w:ascii="Book Antiqua" w:hAnsi="Book Antiqua" w:cs="Times New Roman"/>
          <w:iC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iCs/>
          <w:sz w:val="22"/>
          <w:szCs w:val="22"/>
        </w:rPr>
        <w:t xml:space="preserve">łącznik Nr 2a do </w:t>
      </w:r>
      <w:r w:rsidRPr="005E4CB4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 xml:space="preserve">SIWZ </w:t>
      </w:r>
      <w:r w:rsidRPr="005E4CB4">
        <w:rPr>
          <w:rFonts w:ascii="Book Antiqua" w:eastAsia="Times New Roman" w:hAnsi="Book Antiqua" w:cs="Times New Roman"/>
          <w:iCs/>
          <w:sz w:val="22"/>
          <w:szCs w:val="22"/>
        </w:rPr>
        <w:t xml:space="preserve">i nr 2b do </w:t>
      </w:r>
      <w:r w:rsidRPr="005E4CB4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SIWZ</w:t>
      </w:r>
    </w:p>
    <w:p w:rsidR="003911FC" w:rsidRPr="005E4CB4" w:rsidRDefault="00F90245" w:rsidP="006742C2">
      <w:pPr>
        <w:numPr>
          <w:ilvl w:val="0"/>
          <w:numId w:val="20"/>
        </w:numPr>
        <w:shd w:val="clear" w:color="auto" w:fill="FFFFFF"/>
        <w:tabs>
          <w:tab w:val="left" w:pos="691"/>
        </w:tabs>
        <w:spacing w:line="276" w:lineRule="auto"/>
        <w:ind w:left="346"/>
        <w:rPr>
          <w:rFonts w:ascii="Book Antiqua" w:hAnsi="Book Antiqua" w:cs="Times New Roman"/>
          <w:spacing w:val="-12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świadczenie o przynależności do grupy kapitałowej - </w:t>
      </w:r>
      <w:r w:rsidRPr="005E4CB4">
        <w:rPr>
          <w:rFonts w:ascii="Book Antiqua" w:eastAsia="Times New Roman" w:hAnsi="Book Antiqua" w:cs="Times New Roman"/>
          <w:iCs/>
          <w:sz w:val="22"/>
          <w:szCs w:val="22"/>
        </w:rPr>
        <w:t xml:space="preserve">Załącznik nr 3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do SIWZ</w:t>
      </w:r>
    </w:p>
    <w:p w:rsidR="00F90245" w:rsidRPr="005E4CB4" w:rsidRDefault="00F90245" w:rsidP="006742C2">
      <w:pPr>
        <w:numPr>
          <w:ilvl w:val="0"/>
          <w:numId w:val="20"/>
        </w:numPr>
        <w:shd w:val="clear" w:color="auto" w:fill="FFFFFF"/>
        <w:tabs>
          <w:tab w:val="left" w:pos="691"/>
        </w:tabs>
        <w:spacing w:line="276" w:lineRule="auto"/>
        <w:ind w:left="346"/>
        <w:rPr>
          <w:rFonts w:ascii="Book Antiqua" w:hAnsi="Book Antiqua" w:cs="Times New Roman"/>
          <w:iCs/>
          <w:spacing w:val="-15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Wz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ór umowy - </w:t>
      </w:r>
      <w:r w:rsidRPr="005E4CB4">
        <w:rPr>
          <w:rFonts w:ascii="Book Antiqua" w:eastAsia="Times New Roman" w:hAnsi="Book Antiqua" w:cs="Times New Roman"/>
          <w:iCs/>
          <w:sz w:val="22"/>
          <w:szCs w:val="22"/>
        </w:rPr>
        <w:t>Załącznik Nr 4</w:t>
      </w:r>
    </w:p>
    <w:sectPr w:rsidR="00F90245" w:rsidRPr="005E4CB4"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17" w:rsidRDefault="00615817" w:rsidP="00C20A62">
      <w:r>
        <w:separator/>
      </w:r>
    </w:p>
  </w:endnote>
  <w:endnote w:type="continuationSeparator" w:id="0">
    <w:p w:rsidR="00615817" w:rsidRDefault="00615817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17" w:rsidRDefault="00615817" w:rsidP="00C20A62">
      <w:r>
        <w:separator/>
      </w:r>
    </w:p>
  </w:footnote>
  <w:footnote w:type="continuationSeparator" w:id="0">
    <w:p w:rsidR="00615817" w:rsidRDefault="00615817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ZP.271.21.2020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5B04E3">
      <w:rPr>
        <w:rFonts w:ascii="Calibri" w:hAnsi="Calibri"/>
        <w:noProof/>
        <w:sz w:val="16"/>
        <w:szCs w:val="16"/>
      </w:rPr>
      <w:t>13</w:t>
    </w:r>
    <w:r>
      <w:rPr>
        <w:rFonts w:ascii="Calibri" w:hAnsi="Calibri"/>
        <w:sz w:val="16"/>
        <w:szCs w:val="16"/>
      </w:rPr>
      <w:fldChar w:fldCharType="end"/>
    </w:r>
  </w:p>
  <w:p w:rsidR="00C20A62" w:rsidRPr="00864ACD" w:rsidRDefault="00C20A62" w:rsidP="00C20A62">
    <w:pPr>
      <w:pStyle w:val="Nagwek"/>
      <w:tabs>
        <w:tab w:val="left" w:pos="708"/>
      </w:tabs>
      <w:jc w:val="center"/>
      <w:rPr>
        <w:rFonts w:ascii="Book Antiqua" w:hAnsi="Book Antiqua"/>
        <w:sz w:val="14"/>
        <w:szCs w:val="16"/>
      </w:rPr>
    </w:pPr>
    <w:r>
      <w:rPr>
        <w:rFonts w:ascii="Book Antiqua" w:hAnsi="Book Antiqua"/>
        <w:bCs/>
        <w:sz w:val="14"/>
        <w:szCs w:val="16"/>
      </w:rPr>
      <w:t>„</w:t>
    </w:r>
    <w:r w:rsidRPr="00C20A62">
      <w:rPr>
        <w:rFonts w:ascii="Book Antiqua" w:hAnsi="Book Antiqua"/>
        <w:b/>
        <w:bCs/>
        <w:sz w:val="14"/>
        <w:szCs w:val="16"/>
      </w:rPr>
      <w:t>D</w:t>
    </w:r>
    <w:r>
      <w:rPr>
        <w:rFonts w:ascii="Book Antiqua" w:hAnsi="Book Antiqua"/>
        <w:b/>
        <w:bCs/>
        <w:sz w:val="14"/>
        <w:szCs w:val="16"/>
      </w:rPr>
      <w:t>OSTAWA I ZAKUP UŻYWANEJ KOPARKO-</w:t>
    </w:r>
    <w:r w:rsidRPr="00C20A62">
      <w:rPr>
        <w:rFonts w:ascii="Book Antiqua" w:hAnsi="Book Antiqua"/>
        <w:b/>
        <w:bCs/>
        <w:sz w:val="14"/>
        <w:szCs w:val="16"/>
      </w:rPr>
      <w:t>ŁADOWARKI</w:t>
    </w:r>
    <w:r>
      <w:rPr>
        <w:rFonts w:ascii="Book Antiqua" w:hAnsi="Book Antiqua"/>
        <w:bCs/>
        <w:sz w:val="14"/>
        <w:szCs w:val="16"/>
      </w:rPr>
      <w:t>”</w:t>
    </w:r>
  </w:p>
  <w:p w:rsidR="00C20A62" w:rsidRDefault="00C20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2">
    <w:nsid w:val="04FA19E0"/>
    <w:multiLevelType w:val="hybridMultilevel"/>
    <w:tmpl w:val="86CE2E3E"/>
    <w:lvl w:ilvl="0" w:tplc="5378AC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F2B69"/>
    <w:multiLevelType w:val="hybridMultilevel"/>
    <w:tmpl w:val="1AAC8A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EA744B"/>
    <w:multiLevelType w:val="hybridMultilevel"/>
    <w:tmpl w:val="6F5A3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</w:abstractNum>
  <w:abstractNum w:abstractNumId="6">
    <w:nsid w:val="0D2E5960"/>
    <w:multiLevelType w:val="hybridMultilevel"/>
    <w:tmpl w:val="A6CA1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3C8C"/>
    <w:multiLevelType w:val="hybridMultilevel"/>
    <w:tmpl w:val="1516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6070"/>
    <w:multiLevelType w:val="hybridMultilevel"/>
    <w:tmpl w:val="FA46E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4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F3F"/>
    <w:multiLevelType w:val="hybridMultilevel"/>
    <w:tmpl w:val="68142BF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69F48DB"/>
    <w:multiLevelType w:val="singleLevel"/>
    <w:tmpl w:val="7C1254F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28806025"/>
    <w:multiLevelType w:val="hybridMultilevel"/>
    <w:tmpl w:val="D46820DA"/>
    <w:lvl w:ilvl="0" w:tplc="BE24E680">
      <w:start w:val="1"/>
      <w:numFmt w:val="lowerLetter"/>
      <w:lvlText w:val="%1)"/>
      <w:lvlJc w:val="left"/>
      <w:pPr>
        <w:ind w:left="720" w:hanging="360"/>
      </w:pPr>
      <w:rPr>
        <w:b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EA1DD8"/>
    <w:multiLevelType w:val="singleLevel"/>
    <w:tmpl w:val="3CFE60E6"/>
    <w:lvl w:ilvl="0">
      <w:start w:val="1"/>
      <w:numFmt w:val="decimal"/>
      <w:lvlText w:val="%1)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2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777450"/>
    <w:multiLevelType w:val="singleLevel"/>
    <w:tmpl w:val="DADA69D0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0193742"/>
    <w:multiLevelType w:val="singleLevel"/>
    <w:tmpl w:val="5EA424E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6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4509C"/>
    <w:multiLevelType w:val="singleLevel"/>
    <w:tmpl w:val="7116B6D6"/>
    <w:lvl w:ilvl="0">
      <w:start w:val="7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50201C8C"/>
    <w:multiLevelType w:val="hybridMultilevel"/>
    <w:tmpl w:val="BA92EA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1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3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A0D2E"/>
    <w:multiLevelType w:val="singleLevel"/>
    <w:tmpl w:val="74740EA2"/>
    <w:lvl w:ilvl="0">
      <w:start w:val="1"/>
      <w:numFmt w:val="decimal"/>
      <w:lvlText w:val="%1."/>
      <w:legacy w:legacy="1" w:legacySpace="0" w:legacyIndent="345"/>
      <w:lvlJc w:val="left"/>
      <w:rPr>
        <w:rFonts w:ascii="Book Antiqua" w:hAnsi="Book Antiqua" w:cs="Times New Roman" w:hint="default"/>
        <w:b w:val="0"/>
        <w:i w:val="0"/>
      </w:rPr>
    </w:lvl>
  </w:abstractNum>
  <w:abstractNum w:abstractNumId="37">
    <w:nsid w:val="66CF552C"/>
    <w:multiLevelType w:val="singleLevel"/>
    <w:tmpl w:val="9E4653F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9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40">
    <w:nsid w:val="6DDF4F19"/>
    <w:multiLevelType w:val="singleLevel"/>
    <w:tmpl w:val="4A7AB3FE"/>
    <w:lvl w:ilvl="0">
      <w:start w:val="1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721031C4"/>
    <w:multiLevelType w:val="singleLevel"/>
    <w:tmpl w:val="CB425BEA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2">
    <w:nsid w:val="72270D5A"/>
    <w:multiLevelType w:val="singleLevel"/>
    <w:tmpl w:val="C8B2F58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3">
    <w:nsid w:val="74CD408A"/>
    <w:multiLevelType w:val="hybridMultilevel"/>
    <w:tmpl w:val="837A5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20146"/>
    <w:multiLevelType w:val="hybridMultilevel"/>
    <w:tmpl w:val="731EB178"/>
    <w:lvl w:ilvl="0" w:tplc="F0AA3810">
      <w:start w:val="1"/>
      <w:numFmt w:val="lowerLetter"/>
      <w:lvlText w:val="%1)"/>
      <w:lvlJc w:val="left"/>
      <w:pPr>
        <w:ind w:left="720" w:hanging="360"/>
      </w:pPr>
      <w:rPr>
        <w:b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F0F84"/>
    <w:multiLevelType w:val="hybridMultilevel"/>
    <w:tmpl w:val="F2F40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DB79D0"/>
    <w:multiLevelType w:val="singleLevel"/>
    <w:tmpl w:val="3DB00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7"/>
  </w:num>
  <w:num w:numId="3">
    <w:abstractNumId w:val="14"/>
  </w:num>
  <w:num w:numId="4">
    <w:abstractNumId w:val="25"/>
  </w:num>
  <w:num w:numId="5">
    <w:abstractNumId w:val="41"/>
  </w:num>
  <w:num w:numId="6">
    <w:abstractNumId w:val="29"/>
  </w:num>
  <w:num w:numId="7">
    <w:abstractNumId w:val="42"/>
  </w:num>
  <w:num w:numId="8">
    <w:abstractNumId w:val="24"/>
  </w:num>
  <w:num w:numId="9">
    <w:abstractNumId w:val="39"/>
  </w:num>
  <w:num w:numId="10">
    <w:abstractNumId w:val="13"/>
  </w:num>
  <w:num w:numId="11">
    <w:abstractNumId w:val="1"/>
  </w:num>
  <w:num w:numId="12">
    <w:abstractNumId w:val="21"/>
  </w:num>
  <w:num w:numId="13">
    <w:abstractNumId w:val="40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8"/>
  </w:num>
  <w:num w:numId="19">
    <w:abstractNumId w:val="37"/>
  </w:num>
  <w:num w:numId="20">
    <w:abstractNumId w:val="36"/>
  </w:num>
  <w:num w:numId="21">
    <w:abstractNumId w:val="6"/>
  </w:num>
  <w:num w:numId="22">
    <w:abstractNumId w:val="18"/>
  </w:num>
  <w:num w:numId="23">
    <w:abstractNumId w:val="3"/>
  </w:num>
  <w:num w:numId="24">
    <w:abstractNumId w:val="44"/>
  </w:num>
  <w:num w:numId="25">
    <w:abstractNumId w:val="46"/>
  </w:num>
  <w:num w:numId="26">
    <w:abstractNumId w:val="2"/>
  </w:num>
  <w:num w:numId="27">
    <w:abstractNumId w:val="35"/>
  </w:num>
  <w:num w:numId="28">
    <w:abstractNumId w:val="12"/>
  </w:num>
  <w:num w:numId="29">
    <w:abstractNumId w:val="9"/>
  </w:num>
  <w:num w:numId="30">
    <w:abstractNumId w:val="8"/>
  </w:num>
  <w:num w:numId="31">
    <w:abstractNumId w:val="23"/>
  </w:num>
  <w:num w:numId="32">
    <w:abstractNumId w:val="34"/>
  </w:num>
  <w:num w:numId="33">
    <w:abstractNumId w:val="11"/>
  </w:num>
  <w:num w:numId="34">
    <w:abstractNumId w:val="27"/>
  </w:num>
  <w:num w:numId="35">
    <w:abstractNumId w:val="15"/>
  </w:num>
  <w:num w:numId="36">
    <w:abstractNumId w:val="22"/>
  </w:num>
  <w:num w:numId="37">
    <w:abstractNumId w:val="19"/>
  </w:num>
  <w:num w:numId="38">
    <w:abstractNumId w:val="7"/>
  </w:num>
  <w:num w:numId="39">
    <w:abstractNumId w:val="31"/>
  </w:num>
  <w:num w:numId="40">
    <w:abstractNumId w:val="4"/>
  </w:num>
  <w:num w:numId="41">
    <w:abstractNumId w:val="32"/>
  </w:num>
  <w:num w:numId="42">
    <w:abstractNumId w:val="45"/>
  </w:num>
  <w:num w:numId="43">
    <w:abstractNumId w:val="20"/>
  </w:num>
  <w:num w:numId="44">
    <w:abstractNumId w:val="16"/>
  </w:num>
  <w:num w:numId="45">
    <w:abstractNumId w:val="33"/>
  </w:num>
  <w:num w:numId="46">
    <w:abstractNumId w:val="26"/>
  </w:num>
  <w:num w:numId="47">
    <w:abstractNumId w:val="43"/>
  </w:num>
  <w:num w:numId="48">
    <w:abstractNumId w:val="28"/>
  </w:num>
  <w:num w:numId="49">
    <w:abstractNumId w:val="30"/>
  </w:num>
  <w:num w:numId="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1924F4"/>
    <w:rsid w:val="001E744A"/>
    <w:rsid w:val="00246351"/>
    <w:rsid w:val="002C1600"/>
    <w:rsid w:val="0035747F"/>
    <w:rsid w:val="003911FC"/>
    <w:rsid w:val="00450E82"/>
    <w:rsid w:val="00465A47"/>
    <w:rsid w:val="00497ED4"/>
    <w:rsid w:val="004D7D99"/>
    <w:rsid w:val="00552041"/>
    <w:rsid w:val="005B04E3"/>
    <w:rsid w:val="005E4CB4"/>
    <w:rsid w:val="00615817"/>
    <w:rsid w:val="00637F0A"/>
    <w:rsid w:val="00640A49"/>
    <w:rsid w:val="0065074D"/>
    <w:rsid w:val="00660E1E"/>
    <w:rsid w:val="006742C2"/>
    <w:rsid w:val="00683DA3"/>
    <w:rsid w:val="00691129"/>
    <w:rsid w:val="00763A81"/>
    <w:rsid w:val="00784057"/>
    <w:rsid w:val="008B2003"/>
    <w:rsid w:val="008B66D8"/>
    <w:rsid w:val="008B6820"/>
    <w:rsid w:val="008C2CE3"/>
    <w:rsid w:val="00924F69"/>
    <w:rsid w:val="00925431"/>
    <w:rsid w:val="00966C5E"/>
    <w:rsid w:val="009D22E4"/>
    <w:rsid w:val="00A106FE"/>
    <w:rsid w:val="00A36A1D"/>
    <w:rsid w:val="00A52B61"/>
    <w:rsid w:val="00A93DBD"/>
    <w:rsid w:val="00AB7A51"/>
    <w:rsid w:val="00AD7BC7"/>
    <w:rsid w:val="00B114A2"/>
    <w:rsid w:val="00B215AC"/>
    <w:rsid w:val="00BB004E"/>
    <w:rsid w:val="00BC7709"/>
    <w:rsid w:val="00C20A62"/>
    <w:rsid w:val="00CE43D3"/>
    <w:rsid w:val="00D06C08"/>
    <w:rsid w:val="00DA747A"/>
    <w:rsid w:val="00DC1602"/>
    <w:rsid w:val="00E058A1"/>
    <w:rsid w:val="00E26DAD"/>
    <w:rsid w:val="00E45C4A"/>
    <w:rsid w:val="00EB6578"/>
    <w:rsid w:val="00EF73EF"/>
    <w:rsid w:val="00F243CD"/>
    <w:rsid w:val="00F45417"/>
    <w:rsid w:val="00F665C8"/>
    <w:rsid w:val="00F80C14"/>
    <w:rsid w:val="00F9024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westycje.zarzecze@post.pl" TargetMode="Externa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yperlink" Target="http://www.gminazarze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9E32-F692-4280-8E9A-A6B1548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4051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KMBT_C284-20191029134301</vt:lpstr>
    </vt:vector>
  </TitlesOfParts>
  <Company/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KMBT_C284-20191029134301</dc:title>
  <dc:subject/>
  <dc:creator>uzytkownik</dc:creator>
  <cp:keywords/>
  <dc:description/>
  <cp:lastModifiedBy>uzytkownik</cp:lastModifiedBy>
  <cp:revision>5</cp:revision>
  <cp:lastPrinted>2020-07-09T09:28:00Z</cp:lastPrinted>
  <dcterms:created xsi:type="dcterms:W3CDTF">2020-07-09T05:34:00Z</dcterms:created>
  <dcterms:modified xsi:type="dcterms:W3CDTF">2020-07-09T09:39:00Z</dcterms:modified>
</cp:coreProperties>
</file>